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9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437253A6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会昌县三江六岸生态环境治理和特色文化产业融合开发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EOD项目（会昌县“三江六岸”生态环境综合治理市政项目）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预算编制单位</w:t>
      </w:r>
    </w:p>
    <w:p w14:paraId="319CBEF2">
      <w:pPr>
        <w:pStyle w:val="9"/>
        <w:ind w:left="0" w:leftChars="0" w:firstLine="0" w:firstLineChars="0"/>
        <w:jc w:val="center"/>
        <w:rPr>
          <w:rFonts w:hint="default"/>
          <w:color w:val="000000"/>
          <w:sz w:val="22"/>
          <w:szCs w:val="22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9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9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06888376"/>
      <w:bookmarkStart w:id="1" w:name="_Toc138837752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528251789"/>
      <w:bookmarkStart w:id="5" w:name="_Toc474135236"/>
      <w:bookmarkStart w:id="6" w:name="_Toc423337575"/>
      <w:bookmarkStart w:id="7" w:name="_Toc469749018"/>
      <w:bookmarkStart w:id="8" w:name="_Toc1388377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62F37107"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jc w:val="both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项目名称：会昌县三江六岸生态环境治理和特色文化产业融合开发EOD项目（会昌县“三江六岸”生态环境综合治理市政项目）预算编制单位</w:t>
      </w:r>
    </w:p>
    <w:p w14:paraId="30840662">
      <w:pPr>
        <w:pStyle w:val="9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公司名称（公章）：                 联系人：                  联系电话</w:t>
      </w:r>
      <w:r>
        <w:rPr>
          <w:rFonts w:hint="eastAsia"/>
          <w:lang w:val="en-US" w:eastAsia="zh-CN"/>
        </w:rPr>
        <w:tab/>
      </w:r>
    </w:p>
    <w:tbl>
      <w:tblPr>
        <w:tblStyle w:val="16"/>
        <w:tblW w:w="470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767"/>
        <w:gridCol w:w="793"/>
        <w:gridCol w:w="617"/>
        <w:gridCol w:w="1631"/>
        <w:gridCol w:w="1412"/>
        <w:gridCol w:w="1394"/>
        <w:gridCol w:w="1007"/>
      </w:tblGrid>
      <w:tr w14:paraId="3B34C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37" w:type="pct"/>
            <w:textDirection w:val="tbRlV"/>
            <w:vAlign w:val="center"/>
          </w:tcPr>
          <w:p w14:paraId="6D5D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56" w:type="pct"/>
            <w:vAlign w:val="center"/>
          </w:tcPr>
          <w:p w14:paraId="11FD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right="217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429" w:type="pct"/>
            <w:vAlign w:val="center"/>
          </w:tcPr>
          <w:p w14:paraId="293E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规格</w:t>
            </w:r>
          </w:p>
        </w:tc>
        <w:tc>
          <w:tcPr>
            <w:tcW w:w="334" w:type="pct"/>
            <w:vAlign w:val="center"/>
          </w:tcPr>
          <w:p w14:paraId="437C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882" w:type="pct"/>
            <w:vAlign w:val="center"/>
          </w:tcPr>
          <w:p w14:paraId="6D76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暂定金额（万元）</w:t>
            </w:r>
          </w:p>
        </w:tc>
        <w:tc>
          <w:tcPr>
            <w:tcW w:w="764" w:type="pct"/>
            <w:vAlign w:val="center"/>
          </w:tcPr>
          <w:p w14:paraId="119A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控制价</w:t>
            </w:r>
          </w:p>
        </w:tc>
        <w:tc>
          <w:tcPr>
            <w:tcW w:w="754" w:type="pct"/>
            <w:vAlign w:val="center"/>
          </w:tcPr>
          <w:p w14:paraId="4474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响应报价</w:t>
            </w:r>
          </w:p>
        </w:tc>
        <w:tc>
          <w:tcPr>
            <w:tcW w:w="541" w:type="pct"/>
            <w:vAlign w:val="center"/>
          </w:tcPr>
          <w:p w14:paraId="2CD4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40" w:lineRule="auto"/>
              <w:ind w:left="113" w:right="217" w:firstLine="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备注</w:t>
            </w:r>
          </w:p>
        </w:tc>
      </w:tr>
      <w:tr w14:paraId="26E9C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623" w:type="dxa"/>
            <w:vAlign w:val="center"/>
          </w:tcPr>
          <w:p w14:paraId="682195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bookmarkStart w:id="9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  <w:p w14:paraId="50DAD5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395A96F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会昌县三江六岸生态环境治理和特色文化产业融合开发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EOD项目（会昌县“三江六岸”生态环境综合治理市政项目）</w:t>
            </w:r>
          </w:p>
        </w:tc>
        <w:tc>
          <w:tcPr>
            <w:tcW w:w="793" w:type="dxa"/>
            <w:vAlign w:val="center"/>
          </w:tcPr>
          <w:p w14:paraId="78328D5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预算编制</w:t>
            </w:r>
          </w:p>
        </w:tc>
        <w:tc>
          <w:tcPr>
            <w:tcW w:w="617" w:type="dxa"/>
            <w:vAlign w:val="center"/>
          </w:tcPr>
          <w:p w14:paraId="37DB1F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1631" w:type="dxa"/>
            <w:vAlign w:val="center"/>
          </w:tcPr>
          <w:p w14:paraId="129FF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约11.89</w:t>
            </w:r>
          </w:p>
        </w:tc>
        <w:tc>
          <w:tcPr>
            <w:tcW w:w="1412" w:type="dxa"/>
            <w:vAlign w:val="center"/>
          </w:tcPr>
          <w:p w14:paraId="523F44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不高于预算价×1‰</w:t>
            </w:r>
          </w:p>
        </w:tc>
        <w:tc>
          <w:tcPr>
            <w:tcW w:w="754" w:type="pct"/>
            <w:vAlign w:val="top"/>
          </w:tcPr>
          <w:p w14:paraId="57F2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541" w:type="pct"/>
            <w:vAlign w:val="top"/>
          </w:tcPr>
          <w:p w14:paraId="281AD5A0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</w:pPr>
          </w:p>
        </w:tc>
      </w:tr>
      <w:bookmarkEnd w:id="9"/>
      <w:tr w14:paraId="0093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00" w:type="pct"/>
            <w:gridSpan w:val="8"/>
            <w:vAlign w:val="bottom"/>
          </w:tcPr>
          <w:p w14:paraId="37FA5B1B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仿宋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1"/>
                <w:szCs w:val="21"/>
                <w:lang w:eastAsia="zh-CN"/>
              </w:rPr>
              <w:t>大写：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，小写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 xml:space="preserve"> 含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宋体"/>
                <w:sz w:val="21"/>
                <w:szCs w:val="21"/>
                <w:u w:val="none"/>
                <w:lang w:val="en-US" w:eastAsia="zh-CN"/>
              </w:rPr>
              <w:t>%增值税专用发票</w:t>
            </w:r>
          </w:p>
        </w:tc>
      </w:tr>
    </w:tbl>
    <w:p w14:paraId="64615367">
      <w:pPr>
        <w:rPr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sectPr>
      <w:pgSz w:w="11906" w:h="16838"/>
      <w:pgMar w:top="930" w:right="1020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5FB7DC5"/>
    <w:rsid w:val="06202EDB"/>
    <w:rsid w:val="06C12C34"/>
    <w:rsid w:val="09287A39"/>
    <w:rsid w:val="097343D5"/>
    <w:rsid w:val="0D5A5D70"/>
    <w:rsid w:val="16961391"/>
    <w:rsid w:val="18C46851"/>
    <w:rsid w:val="1E4A2D84"/>
    <w:rsid w:val="20E30F43"/>
    <w:rsid w:val="225E0DB8"/>
    <w:rsid w:val="2585727E"/>
    <w:rsid w:val="282D2DD2"/>
    <w:rsid w:val="29805E09"/>
    <w:rsid w:val="2ADF5816"/>
    <w:rsid w:val="2B8F59AD"/>
    <w:rsid w:val="2BF62258"/>
    <w:rsid w:val="2D96292F"/>
    <w:rsid w:val="2EC90453"/>
    <w:rsid w:val="2F4D1BCA"/>
    <w:rsid w:val="2FFF3B93"/>
    <w:rsid w:val="34304DFB"/>
    <w:rsid w:val="40257289"/>
    <w:rsid w:val="41FF3322"/>
    <w:rsid w:val="42AE5293"/>
    <w:rsid w:val="44AB770F"/>
    <w:rsid w:val="481676A3"/>
    <w:rsid w:val="49017B2A"/>
    <w:rsid w:val="4AB643A0"/>
    <w:rsid w:val="4AF46A8F"/>
    <w:rsid w:val="4C194668"/>
    <w:rsid w:val="503C7733"/>
    <w:rsid w:val="514532B0"/>
    <w:rsid w:val="59306989"/>
    <w:rsid w:val="5C1C7B9D"/>
    <w:rsid w:val="5E8C5CDE"/>
    <w:rsid w:val="617361CB"/>
    <w:rsid w:val="62C512E6"/>
    <w:rsid w:val="67342828"/>
    <w:rsid w:val="678F0CEE"/>
    <w:rsid w:val="68121B4A"/>
    <w:rsid w:val="688C2C25"/>
    <w:rsid w:val="69716E98"/>
    <w:rsid w:val="6A3251CD"/>
    <w:rsid w:val="79A00633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1013</Words>
  <Characters>1055</Characters>
  <Lines>0</Lines>
  <Paragraphs>0</Paragraphs>
  <TotalTime>0</TotalTime>
  <ScaleCrop>false</ScaleCrop>
  <LinksUpToDate>false</LinksUpToDate>
  <CharactersWithSpaces>1409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2025-08-02T03:19:02Z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