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0A352">
      <w:pPr>
        <w:jc w:val="center"/>
        <w:rPr>
          <w:rFonts w:hint="eastAsia" w:ascii="仿宋" w:hAnsi="仿宋" w:eastAsia="仿宋" w:cs="仿宋"/>
          <w:color w:val="000000"/>
          <w:sz w:val="44"/>
          <w:szCs w:val="52"/>
          <w:lang w:val="en-US" w:eastAsia="zh-CN"/>
        </w:rPr>
      </w:pPr>
    </w:p>
    <w:p w14:paraId="380B592C">
      <w:pPr>
        <w:jc w:val="center"/>
        <w:rPr>
          <w:rFonts w:hint="eastAsia" w:ascii="仿宋" w:hAnsi="仿宋" w:eastAsia="仿宋" w:cs="仿宋"/>
          <w:b/>
          <w:bCs/>
          <w:color w:val="000000"/>
          <w:sz w:val="44"/>
          <w:szCs w:val="52"/>
          <w:lang w:val="en-US" w:eastAsia="zh-CN"/>
        </w:rPr>
      </w:pPr>
    </w:p>
    <w:p w14:paraId="4D53AD62">
      <w:pPr>
        <w:jc w:val="both"/>
        <w:rPr>
          <w:rFonts w:hint="eastAsia" w:ascii="仿宋" w:hAnsi="仿宋" w:eastAsia="仿宋" w:cs="仿宋"/>
          <w:b/>
          <w:bCs/>
          <w:color w:val="000000"/>
          <w:sz w:val="56"/>
          <w:szCs w:val="96"/>
          <w:lang w:val="en-US" w:eastAsia="zh-CN"/>
        </w:rPr>
      </w:pPr>
    </w:p>
    <w:p w14:paraId="4EEAD51A">
      <w:pPr>
        <w:jc w:val="center"/>
        <w:rPr>
          <w:rFonts w:hint="eastAsia" w:ascii="仿宋" w:hAnsi="仿宋" w:eastAsia="仿宋" w:cs="仿宋"/>
          <w:b/>
          <w:bCs/>
          <w:color w:val="000000"/>
          <w:sz w:val="96"/>
          <w:szCs w:val="160"/>
          <w:lang w:val="en-US" w:eastAsia="zh-CN"/>
        </w:rPr>
      </w:pPr>
    </w:p>
    <w:p w14:paraId="21CE2147">
      <w:pPr>
        <w:jc w:val="center"/>
        <w:rPr>
          <w:rFonts w:hint="eastAsia" w:ascii="仿宋" w:hAnsi="仿宋" w:eastAsia="仿宋" w:cs="仿宋"/>
          <w:b/>
          <w:bCs/>
          <w:color w:val="000000"/>
          <w:sz w:val="60"/>
          <w:szCs w:val="112"/>
          <w:lang w:val="en-US" w:eastAsia="zh-CN"/>
        </w:rPr>
      </w:pPr>
      <w:r>
        <w:rPr>
          <w:rFonts w:hint="eastAsia" w:ascii="仿宋" w:hAnsi="仿宋" w:eastAsia="仿宋" w:cs="仿宋"/>
          <w:b/>
          <w:bCs/>
          <w:color w:val="000000"/>
          <w:sz w:val="72"/>
          <w:szCs w:val="144"/>
          <w:lang w:val="en-US" w:eastAsia="zh-CN"/>
        </w:rPr>
        <w:t>报价材料</w:t>
      </w:r>
    </w:p>
    <w:p w14:paraId="4585EC59">
      <w:pPr>
        <w:jc w:val="center"/>
        <w:rPr>
          <w:rFonts w:hint="eastAsia" w:ascii="仿宋" w:hAnsi="仿宋" w:eastAsia="仿宋" w:cs="仿宋"/>
          <w:b/>
          <w:bCs/>
          <w:color w:val="000000"/>
          <w:sz w:val="44"/>
          <w:szCs w:val="52"/>
          <w:lang w:val="en-US" w:eastAsia="zh-CN"/>
        </w:rPr>
      </w:pPr>
    </w:p>
    <w:p w14:paraId="2A2C6B71">
      <w:pPr>
        <w:jc w:val="center"/>
        <w:rPr>
          <w:rFonts w:hint="eastAsia" w:ascii="仿宋" w:hAnsi="仿宋" w:eastAsia="仿宋" w:cs="仿宋"/>
          <w:b/>
          <w:bCs/>
          <w:color w:val="000000"/>
          <w:sz w:val="44"/>
          <w:szCs w:val="52"/>
          <w:lang w:val="en-US" w:eastAsia="zh-CN"/>
        </w:rPr>
      </w:pPr>
    </w:p>
    <w:p w14:paraId="552218BC">
      <w:pPr>
        <w:jc w:val="center"/>
        <w:rPr>
          <w:rFonts w:hint="eastAsia" w:ascii="仿宋" w:hAnsi="仿宋" w:eastAsia="仿宋" w:cs="仿宋"/>
          <w:b/>
          <w:bCs/>
          <w:color w:val="000000"/>
          <w:sz w:val="44"/>
          <w:szCs w:val="52"/>
          <w:lang w:val="en-US" w:eastAsia="zh-CN"/>
        </w:rPr>
      </w:pPr>
    </w:p>
    <w:p w14:paraId="1691C2D2">
      <w:pPr>
        <w:pStyle w:val="8"/>
        <w:rPr>
          <w:rFonts w:hint="eastAsia" w:ascii="仿宋" w:hAnsi="仿宋" w:eastAsia="仿宋" w:cs="仿宋"/>
          <w:b/>
          <w:bCs/>
          <w:color w:val="000000"/>
          <w:sz w:val="44"/>
          <w:szCs w:val="52"/>
          <w:lang w:val="en-US" w:eastAsia="zh-CN"/>
        </w:rPr>
      </w:pPr>
    </w:p>
    <w:p w14:paraId="163016D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28"/>
          <w:szCs w:val="28"/>
          <w:lang w:val="en-US" w:eastAsia="zh-CN"/>
        </w:rPr>
      </w:pPr>
    </w:p>
    <w:p w14:paraId="0A2E9373">
      <w:pPr>
        <w:pStyle w:val="8"/>
        <w:ind w:left="0" w:leftChars="0" w:firstLine="0" w:firstLineChars="0"/>
        <w:jc w:val="center"/>
        <w:rPr>
          <w:rFonts w:hint="default"/>
          <w:color w:val="000000"/>
          <w:sz w:val="22"/>
          <w:szCs w:val="22"/>
          <w:lang w:val="en-US" w:eastAsia="zh-CN"/>
        </w:rPr>
      </w:pPr>
      <w:r>
        <w:rPr>
          <w:rFonts w:hint="eastAsia" w:ascii="仿宋" w:hAnsi="仿宋" w:eastAsia="仿宋" w:cs="仿宋"/>
          <w:b/>
          <w:bCs/>
          <w:color w:val="000000"/>
          <w:sz w:val="28"/>
          <w:szCs w:val="28"/>
          <w:lang w:val="en-US" w:eastAsia="zh-CN"/>
        </w:rPr>
        <w:t>项目名称：会昌县2024年农村人居环境整治提升项目（中村乡圩街道路提升改造项目）沥青摊铺劳务工程</w:t>
      </w:r>
    </w:p>
    <w:p w14:paraId="08F59E0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公司名称(公章）：</w:t>
      </w:r>
    </w:p>
    <w:p w14:paraId="0D523D4F">
      <w:pPr>
        <w:pStyle w:val="8"/>
        <w:rPr>
          <w:rFonts w:hint="eastAsia"/>
          <w:color w:val="000000"/>
          <w:sz w:val="22"/>
          <w:szCs w:val="22"/>
          <w:lang w:val="en-US" w:eastAsia="zh-CN"/>
        </w:rPr>
      </w:pPr>
    </w:p>
    <w:p w14:paraId="17A2FCD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日期：  年  月  日</w:t>
      </w:r>
    </w:p>
    <w:p w14:paraId="7178B0B3">
      <w:pPr>
        <w:pStyle w:val="8"/>
        <w:jc w:val="left"/>
        <w:rPr>
          <w:rFonts w:hint="eastAsia" w:ascii="仿宋" w:hAnsi="仿宋" w:eastAsia="仿宋" w:cs="仿宋"/>
          <w:b/>
          <w:bCs/>
          <w:color w:val="000000"/>
          <w:sz w:val="32"/>
          <w:szCs w:val="32"/>
          <w:lang w:val="en-US" w:eastAsia="zh-CN"/>
        </w:rPr>
        <w:sectPr>
          <w:pgSz w:w="11906" w:h="16838"/>
          <w:pgMar w:top="1440" w:right="1800" w:bottom="1440" w:left="1800" w:header="851" w:footer="992" w:gutter="0"/>
          <w:cols w:space="720" w:num="1"/>
          <w:docGrid w:type="lines" w:linePitch="312" w:charSpace="0"/>
        </w:sectPr>
      </w:pPr>
    </w:p>
    <w:p w14:paraId="7718134C">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740A2A17">
      <w:pPr>
        <w:pStyle w:val="3"/>
        <w:tabs>
          <w:tab w:val="left" w:pos="1380"/>
        </w:tabs>
        <w:spacing w:before="0" w:beforeAutospacing="0" w:after="0" w:afterAutospacing="0" w:line="360" w:lineRule="auto"/>
        <w:jc w:val="center"/>
        <w:rPr>
          <w:rFonts w:hint="eastAsia" w:ascii="仿宋" w:hAnsi="仿宋" w:eastAsia="仿宋" w:cs="仿宋"/>
          <w:kern w:val="32"/>
          <w:sz w:val="28"/>
          <w:szCs w:val="28"/>
          <w:lang w:eastAsia="zh-CN"/>
        </w:rPr>
      </w:pPr>
      <w:r>
        <w:rPr>
          <w:rFonts w:hint="eastAsia" w:ascii="仿宋" w:hAnsi="仿宋" w:eastAsia="仿宋" w:cs="仿宋"/>
          <w:kern w:val="32"/>
          <w:sz w:val="28"/>
          <w:szCs w:val="28"/>
          <w:lang w:val="en-US" w:eastAsia="zh-CN"/>
        </w:rPr>
        <w:t>1</w:t>
      </w:r>
      <w:r>
        <w:rPr>
          <w:rFonts w:hint="eastAsia" w:ascii="仿宋" w:hAnsi="仿宋" w:eastAsia="仿宋" w:cs="仿宋"/>
          <w:kern w:val="32"/>
          <w:sz w:val="28"/>
          <w:szCs w:val="28"/>
        </w:rPr>
        <w:t>、营业执照</w:t>
      </w:r>
      <w:r>
        <w:rPr>
          <w:rFonts w:hint="eastAsia" w:ascii="仿宋" w:hAnsi="仿宋" w:eastAsia="仿宋" w:cs="仿宋"/>
          <w:kern w:val="32"/>
          <w:sz w:val="28"/>
          <w:szCs w:val="28"/>
          <w:lang w:eastAsia="zh-CN"/>
        </w:rPr>
        <w:t>、</w:t>
      </w:r>
      <w:r>
        <w:rPr>
          <w:rFonts w:hint="eastAsia" w:ascii="仿宋" w:hAnsi="仿宋" w:eastAsia="仿宋" w:cs="仿宋"/>
          <w:color w:val="000000"/>
          <w:sz w:val="26"/>
          <w:szCs w:val="26"/>
          <w:lang w:val="en-US" w:eastAsia="zh-CN"/>
        </w:rPr>
        <w:t>相关资质证书、</w:t>
      </w:r>
    </w:p>
    <w:p w14:paraId="697B622F">
      <w:pPr>
        <w:rPr>
          <w:rFonts w:hint="eastAsia" w:ascii="仿宋" w:hAnsi="仿宋" w:eastAsia="仿宋" w:cs="仿宋"/>
          <w:kern w:val="0"/>
          <w:sz w:val="28"/>
          <w:szCs w:val="28"/>
        </w:rPr>
      </w:pPr>
      <w:r>
        <w:rPr>
          <w:rFonts w:hint="eastAsia" w:ascii="仿宋" w:hAnsi="仿宋" w:eastAsia="仿宋" w:cs="仿宋"/>
          <w:kern w:val="0"/>
          <w:sz w:val="28"/>
          <w:szCs w:val="28"/>
        </w:rPr>
        <w:t>说明：1、必须在有效期内。</w:t>
      </w:r>
    </w:p>
    <w:p w14:paraId="08B2F0AD">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083AACF3">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4DD4923B">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1E55B179">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B5D7BE8">
      <w:pPr>
        <w:pStyle w:val="3"/>
        <w:tabs>
          <w:tab w:val="left" w:pos="1380"/>
        </w:tabs>
        <w:spacing w:before="0" w:beforeAutospacing="0" w:after="0" w:afterAutospacing="0" w:line="360" w:lineRule="auto"/>
        <w:rPr>
          <w:rFonts w:hint="eastAsia" w:ascii="仿宋" w:hAnsi="仿宋" w:eastAsia="仿宋" w:cs="仿宋"/>
          <w:b w:val="0"/>
          <w:bCs w:val="0"/>
          <w:kern w:val="2"/>
          <w:sz w:val="28"/>
          <w:szCs w:val="28"/>
        </w:rPr>
      </w:pPr>
    </w:p>
    <w:p w14:paraId="55939CA8">
      <w:pPr>
        <w:rPr>
          <w:rFonts w:hint="eastAsia" w:ascii="仿宋" w:hAnsi="仿宋" w:eastAsia="仿宋" w:cs="仿宋"/>
        </w:rPr>
      </w:pPr>
    </w:p>
    <w:p w14:paraId="3EE3D6BE">
      <w:pPr>
        <w:rPr>
          <w:rFonts w:hint="eastAsia" w:ascii="仿宋" w:hAnsi="仿宋" w:eastAsia="仿宋" w:cs="仿宋"/>
        </w:rPr>
      </w:pPr>
    </w:p>
    <w:p w14:paraId="6FE581EE">
      <w:pPr>
        <w:rPr>
          <w:rFonts w:hint="eastAsia" w:ascii="仿宋" w:hAnsi="仿宋" w:eastAsia="仿宋" w:cs="仿宋"/>
        </w:rPr>
      </w:pPr>
    </w:p>
    <w:p w14:paraId="70B77A8D">
      <w:pPr>
        <w:jc w:val="center"/>
        <w:rPr>
          <w:rFonts w:hint="eastAsia" w:ascii="仿宋" w:hAnsi="仿宋" w:eastAsia="仿宋" w:cs="仿宋"/>
        </w:rPr>
      </w:pPr>
    </w:p>
    <w:p w14:paraId="29BBCD81">
      <w:pPr>
        <w:jc w:val="center"/>
        <w:rPr>
          <w:rFonts w:hint="eastAsia" w:ascii="仿宋" w:hAnsi="仿宋" w:eastAsia="仿宋" w:cs="仿宋"/>
        </w:rPr>
      </w:pPr>
    </w:p>
    <w:p w14:paraId="30ABE113">
      <w:pPr>
        <w:jc w:val="center"/>
        <w:rPr>
          <w:rFonts w:hint="eastAsia" w:ascii="仿宋" w:hAnsi="仿宋" w:eastAsia="仿宋" w:cs="仿宋"/>
        </w:rPr>
      </w:pPr>
    </w:p>
    <w:p w14:paraId="06750AB0">
      <w:pPr>
        <w:jc w:val="center"/>
        <w:rPr>
          <w:rFonts w:hint="eastAsia" w:ascii="仿宋" w:hAnsi="仿宋" w:eastAsia="仿宋" w:cs="仿宋"/>
        </w:rPr>
      </w:pPr>
    </w:p>
    <w:p w14:paraId="1718B6BB">
      <w:pPr>
        <w:jc w:val="center"/>
        <w:rPr>
          <w:rFonts w:hint="eastAsia" w:ascii="仿宋" w:hAnsi="仿宋" w:eastAsia="仿宋" w:cs="仿宋"/>
        </w:rPr>
      </w:pPr>
    </w:p>
    <w:p w14:paraId="04628B63">
      <w:pPr>
        <w:jc w:val="center"/>
        <w:rPr>
          <w:rFonts w:hint="eastAsia" w:ascii="仿宋" w:hAnsi="仿宋" w:eastAsia="仿宋" w:cs="仿宋"/>
        </w:rPr>
      </w:pPr>
    </w:p>
    <w:p w14:paraId="3E6C5B00">
      <w:pPr>
        <w:jc w:val="center"/>
        <w:rPr>
          <w:rFonts w:hint="eastAsia" w:ascii="仿宋" w:hAnsi="仿宋" w:eastAsia="仿宋" w:cs="仿宋"/>
        </w:rPr>
      </w:pPr>
    </w:p>
    <w:p w14:paraId="43CFAFF3">
      <w:pPr>
        <w:jc w:val="center"/>
        <w:rPr>
          <w:rFonts w:hint="eastAsia" w:ascii="仿宋" w:hAnsi="仿宋" w:eastAsia="仿宋" w:cs="仿宋"/>
        </w:rPr>
      </w:pPr>
    </w:p>
    <w:p w14:paraId="55E19407">
      <w:pPr>
        <w:jc w:val="center"/>
        <w:rPr>
          <w:rFonts w:hint="eastAsia" w:ascii="仿宋" w:hAnsi="仿宋" w:eastAsia="仿宋" w:cs="仿宋"/>
        </w:rPr>
      </w:pPr>
    </w:p>
    <w:p w14:paraId="5E12588B">
      <w:pPr>
        <w:jc w:val="center"/>
        <w:rPr>
          <w:rFonts w:hint="eastAsia" w:ascii="仿宋" w:hAnsi="仿宋" w:eastAsia="仿宋" w:cs="仿宋"/>
        </w:rPr>
      </w:pPr>
    </w:p>
    <w:p w14:paraId="61AD7842">
      <w:pPr>
        <w:jc w:val="center"/>
        <w:rPr>
          <w:rFonts w:hint="eastAsia" w:ascii="仿宋" w:hAnsi="仿宋" w:eastAsia="仿宋" w:cs="仿宋"/>
        </w:rPr>
      </w:pPr>
    </w:p>
    <w:p w14:paraId="6F041FC8">
      <w:pPr>
        <w:jc w:val="center"/>
        <w:rPr>
          <w:rFonts w:hint="eastAsia" w:ascii="仿宋" w:hAnsi="仿宋" w:eastAsia="仿宋" w:cs="仿宋"/>
        </w:rPr>
      </w:pPr>
    </w:p>
    <w:p w14:paraId="514716A6">
      <w:pPr>
        <w:jc w:val="center"/>
        <w:rPr>
          <w:rFonts w:hint="eastAsia" w:ascii="仿宋" w:hAnsi="仿宋" w:eastAsia="仿宋" w:cs="仿宋"/>
        </w:rPr>
      </w:pPr>
    </w:p>
    <w:p w14:paraId="7926FC80">
      <w:pPr>
        <w:jc w:val="center"/>
        <w:rPr>
          <w:rFonts w:hint="eastAsia" w:ascii="仿宋" w:hAnsi="仿宋" w:eastAsia="仿宋" w:cs="仿宋"/>
        </w:rPr>
      </w:pPr>
    </w:p>
    <w:p w14:paraId="6C3BE118">
      <w:pPr>
        <w:jc w:val="center"/>
        <w:rPr>
          <w:rFonts w:hint="eastAsia" w:ascii="仿宋" w:hAnsi="仿宋" w:eastAsia="仿宋" w:cs="仿宋"/>
        </w:rPr>
      </w:pPr>
    </w:p>
    <w:p w14:paraId="05E60053">
      <w:pPr>
        <w:jc w:val="center"/>
        <w:rPr>
          <w:rFonts w:hint="eastAsia" w:ascii="仿宋" w:hAnsi="仿宋" w:eastAsia="仿宋" w:cs="仿宋"/>
        </w:rPr>
      </w:pPr>
    </w:p>
    <w:p w14:paraId="54D40CE4">
      <w:pPr>
        <w:jc w:val="center"/>
        <w:rPr>
          <w:rFonts w:hint="eastAsia" w:ascii="仿宋" w:hAnsi="仿宋" w:eastAsia="仿宋" w:cs="仿宋"/>
        </w:rPr>
      </w:pPr>
    </w:p>
    <w:p w14:paraId="559D5580">
      <w:pPr>
        <w:jc w:val="center"/>
        <w:rPr>
          <w:rFonts w:hint="eastAsia" w:ascii="仿宋" w:hAnsi="仿宋" w:eastAsia="仿宋" w:cs="仿宋"/>
        </w:rPr>
      </w:pPr>
    </w:p>
    <w:p w14:paraId="5925D4BF">
      <w:pPr>
        <w:jc w:val="center"/>
        <w:rPr>
          <w:rFonts w:hint="eastAsia" w:ascii="仿宋" w:hAnsi="仿宋" w:eastAsia="仿宋" w:cs="仿宋"/>
        </w:rPr>
      </w:pPr>
    </w:p>
    <w:p w14:paraId="6279659B">
      <w:pPr>
        <w:jc w:val="center"/>
        <w:rPr>
          <w:rFonts w:hint="eastAsia" w:ascii="仿宋" w:hAnsi="仿宋" w:eastAsia="仿宋" w:cs="仿宋"/>
        </w:rPr>
      </w:pPr>
    </w:p>
    <w:p w14:paraId="6D1F1D63">
      <w:pPr>
        <w:jc w:val="center"/>
        <w:rPr>
          <w:rFonts w:hint="eastAsia" w:ascii="仿宋" w:hAnsi="仿宋" w:eastAsia="仿宋" w:cs="仿宋"/>
        </w:rPr>
      </w:pPr>
    </w:p>
    <w:p w14:paraId="64FE89DC">
      <w:pPr>
        <w:jc w:val="center"/>
        <w:rPr>
          <w:rFonts w:hint="eastAsia" w:ascii="仿宋" w:hAnsi="仿宋" w:eastAsia="仿宋" w:cs="仿宋"/>
        </w:rPr>
      </w:pPr>
    </w:p>
    <w:p w14:paraId="25343F80">
      <w:pPr>
        <w:jc w:val="center"/>
        <w:rPr>
          <w:rFonts w:hint="eastAsia" w:ascii="仿宋" w:hAnsi="仿宋" w:eastAsia="仿宋" w:cs="仿宋"/>
        </w:rPr>
      </w:pPr>
    </w:p>
    <w:p w14:paraId="5950DB69">
      <w:pPr>
        <w:jc w:val="center"/>
        <w:rPr>
          <w:rFonts w:hint="eastAsia" w:ascii="仿宋" w:hAnsi="仿宋" w:eastAsia="仿宋" w:cs="仿宋"/>
        </w:rPr>
      </w:pPr>
    </w:p>
    <w:p w14:paraId="4A1CC169">
      <w:pPr>
        <w:jc w:val="both"/>
        <w:rPr>
          <w:rFonts w:hint="eastAsia" w:ascii="仿宋" w:hAnsi="仿宋" w:eastAsia="仿宋" w:cs="仿宋"/>
        </w:rPr>
      </w:pPr>
    </w:p>
    <w:p w14:paraId="0855C837">
      <w:pPr>
        <w:numPr>
          <w:ilvl w:val="0"/>
          <w:numId w:val="1"/>
        </w:numPr>
        <w:jc w:val="center"/>
        <w:rPr>
          <w:rFonts w:hint="eastAsia" w:ascii="仿宋" w:hAnsi="仿宋" w:eastAsia="仿宋" w:cs="仿宋"/>
          <w:b/>
          <w:bCs/>
          <w:kern w:val="32"/>
          <w:sz w:val="28"/>
          <w:szCs w:val="28"/>
          <w:lang w:val="en-US" w:eastAsia="zh-CN" w:bidi="ar-SA"/>
        </w:rPr>
      </w:pPr>
      <w:r>
        <w:rPr>
          <w:rFonts w:hint="eastAsia" w:ascii="仿宋" w:hAnsi="仿宋" w:eastAsia="仿宋" w:cs="仿宋"/>
          <w:b/>
          <w:bCs/>
          <w:kern w:val="32"/>
          <w:sz w:val="28"/>
          <w:szCs w:val="28"/>
          <w:lang w:val="en-US" w:eastAsia="zh-CN" w:bidi="ar-SA"/>
        </w:rPr>
        <w:t>基本存款账户信息或银行《开户许可证》</w:t>
      </w:r>
    </w:p>
    <w:p w14:paraId="0C95B0B1">
      <w:pPr>
        <w:widowControl w:val="0"/>
        <w:numPr>
          <w:ilvl w:val="0"/>
          <w:numId w:val="0"/>
        </w:numPr>
        <w:jc w:val="center"/>
        <w:rPr>
          <w:rFonts w:hint="eastAsia" w:ascii="仿宋" w:hAnsi="仿宋" w:eastAsia="仿宋" w:cs="仿宋"/>
        </w:rPr>
      </w:pPr>
    </w:p>
    <w:p w14:paraId="370299B3">
      <w:pPr>
        <w:widowControl w:val="0"/>
        <w:numPr>
          <w:ilvl w:val="0"/>
          <w:numId w:val="0"/>
        </w:numPr>
        <w:jc w:val="center"/>
        <w:rPr>
          <w:rFonts w:hint="eastAsia" w:ascii="仿宋" w:hAnsi="仿宋" w:eastAsia="仿宋" w:cs="仿宋"/>
        </w:rPr>
      </w:pPr>
    </w:p>
    <w:p w14:paraId="41B66EDA">
      <w:pPr>
        <w:widowControl w:val="0"/>
        <w:numPr>
          <w:ilvl w:val="0"/>
          <w:numId w:val="0"/>
        </w:numPr>
        <w:jc w:val="center"/>
        <w:rPr>
          <w:rFonts w:hint="eastAsia" w:ascii="仿宋" w:hAnsi="仿宋" w:eastAsia="仿宋" w:cs="仿宋"/>
        </w:rPr>
      </w:pPr>
    </w:p>
    <w:p w14:paraId="4675AF68">
      <w:pPr>
        <w:widowControl w:val="0"/>
        <w:numPr>
          <w:ilvl w:val="0"/>
          <w:numId w:val="0"/>
        </w:numPr>
        <w:jc w:val="center"/>
        <w:rPr>
          <w:rFonts w:hint="eastAsia" w:ascii="仿宋" w:hAnsi="仿宋" w:eastAsia="仿宋" w:cs="仿宋"/>
        </w:rPr>
      </w:pPr>
    </w:p>
    <w:p w14:paraId="26B8FF89">
      <w:pPr>
        <w:widowControl w:val="0"/>
        <w:numPr>
          <w:ilvl w:val="0"/>
          <w:numId w:val="0"/>
        </w:numPr>
        <w:jc w:val="center"/>
        <w:rPr>
          <w:rFonts w:hint="eastAsia" w:ascii="仿宋" w:hAnsi="仿宋" w:eastAsia="仿宋" w:cs="仿宋"/>
        </w:rPr>
      </w:pPr>
    </w:p>
    <w:p w14:paraId="02489DB1">
      <w:pPr>
        <w:widowControl w:val="0"/>
        <w:numPr>
          <w:ilvl w:val="0"/>
          <w:numId w:val="0"/>
        </w:numPr>
        <w:jc w:val="center"/>
        <w:rPr>
          <w:rFonts w:hint="eastAsia" w:ascii="仿宋" w:hAnsi="仿宋" w:eastAsia="仿宋" w:cs="仿宋"/>
        </w:rPr>
      </w:pPr>
    </w:p>
    <w:p w14:paraId="5FC4D493">
      <w:pPr>
        <w:widowControl w:val="0"/>
        <w:numPr>
          <w:ilvl w:val="0"/>
          <w:numId w:val="0"/>
        </w:numPr>
        <w:jc w:val="center"/>
        <w:rPr>
          <w:rFonts w:hint="eastAsia" w:ascii="仿宋" w:hAnsi="仿宋" w:eastAsia="仿宋" w:cs="仿宋"/>
        </w:rPr>
      </w:pPr>
    </w:p>
    <w:p w14:paraId="6A129FB3">
      <w:pPr>
        <w:widowControl w:val="0"/>
        <w:numPr>
          <w:ilvl w:val="0"/>
          <w:numId w:val="0"/>
        </w:numPr>
        <w:jc w:val="center"/>
        <w:rPr>
          <w:rFonts w:hint="eastAsia" w:ascii="仿宋" w:hAnsi="仿宋" w:eastAsia="仿宋" w:cs="仿宋"/>
        </w:rPr>
      </w:pPr>
    </w:p>
    <w:p w14:paraId="584A77B5">
      <w:pPr>
        <w:widowControl w:val="0"/>
        <w:numPr>
          <w:ilvl w:val="0"/>
          <w:numId w:val="0"/>
        </w:numPr>
        <w:jc w:val="center"/>
        <w:rPr>
          <w:rFonts w:hint="eastAsia" w:ascii="仿宋" w:hAnsi="仿宋" w:eastAsia="仿宋" w:cs="仿宋"/>
        </w:rPr>
      </w:pPr>
    </w:p>
    <w:p w14:paraId="0DF4A604">
      <w:pPr>
        <w:widowControl w:val="0"/>
        <w:numPr>
          <w:ilvl w:val="0"/>
          <w:numId w:val="0"/>
        </w:numPr>
        <w:jc w:val="center"/>
        <w:rPr>
          <w:rFonts w:hint="eastAsia" w:ascii="仿宋" w:hAnsi="仿宋" w:eastAsia="仿宋" w:cs="仿宋"/>
        </w:rPr>
      </w:pPr>
    </w:p>
    <w:p w14:paraId="73F488D1">
      <w:pPr>
        <w:widowControl w:val="0"/>
        <w:numPr>
          <w:ilvl w:val="0"/>
          <w:numId w:val="0"/>
        </w:numPr>
        <w:jc w:val="center"/>
        <w:rPr>
          <w:rFonts w:hint="eastAsia" w:ascii="仿宋" w:hAnsi="仿宋" w:eastAsia="仿宋" w:cs="仿宋"/>
        </w:rPr>
      </w:pPr>
    </w:p>
    <w:p w14:paraId="6C1C4CF0">
      <w:pPr>
        <w:widowControl w:val="0"/>
        <w:numPr>
          <w:ilvl w:val="0"/>
          <w:numId w:val="0"/>
        </w:numPr>
        <w:jc w:val="center"/>
        <w:rPr>
          <w:rFonts w:hint="eastAsia" w:ascii="仿宋" w:hAnsi="仿宋" w:eastAsia="仿宋" w:cs="仿宋"/>
        </w:rPr>
      </w:pPr>
    </w:p>
    <w:p w14:paraId="4A843D41">
      <w:pPr>
        <w:widowControl w:val="0"/>
        <w:numPr>
          <w:ilvl w:val="0"/>
          <w:numId w:val="0"/>
        </w:numPr>
        <w:jc w:val="center"/>
        <w:rPr>
          <w:rFonts w:hint="eastAsia" w:ascii="仿宋" w:hAnsi="仿宋" w:eastAsia="仿宋" w:cs="仿宋"/>
        </w:rPr>
      </w:pPr>
    </w:p>
    <w:p w14:paraId="01C6C442">
      <w:pPr>
        <w:widowControl w:val="0"/>
        <w:numPr>
          <w:ilvl w:val="0"/>
          <w:numId w:val="0"/>
        </w:numPr>
        <w:jc w:val="center"/>
        <w:rPr>
          <w:rFonts w:hint="eastAsia" w:ascii="仿宋" w:hAnsi="仿宋" w:eastAsia="仿宋" w:cs="仿宋"/>
        </w:rPr>
      </w:pPr>
    </w:p>
    <w:p w14:paraId="1E7F199F">
      <w:pPr>
        <w:widowControl w:val="0"/>
        <w:numPr>
          <w:ilvl w:val="0"/>
          <w:numId w:val="0"/>
        </w:numPr>
        <w:jc w:val="center"/>
        <w:rPr>
          <w:rFonts w:hint="eastAsia" w:ascii="仿宋" w:hAnsi="仿宋" w:eastAsia="仿宋" w:cs="仿宋"/>
        </w:rPr>
      </w:pPr>
    </w:p>
    <w:p w14:paraId="522AA310">
      <w:pPr>
        <w:widowControl w:val="0"/>
        <w:numPr>
          <w:ilvl w:val="0"/>
          <w:numId w:val="0"/>
        </w:numPr>
        <w:jc w:val="center"/>
        <w:rPr>
          <w:rFonts w:hint="eastAsia" w:ascii="仿宋" w:hAnsi="仿宋" w:eastAsia="仿宋" w:cs="仿宋"/>
        </w:rPr>
      </w:pPr>
    </w:p>
    <w:p w14:paraId="4BDD5366">
      <w:pPr>
        <w:widowControl w:val="0"/>
        <w:numPr>
          <w:ilvl w:val="0"/>
          <w:numId w:val="0"/>
        </w:numPr>
        <w:jc w:val="center"/>
        <w:rPr>
          <w:rFonts w:hint="eastAsia" w:ascii="仿宋" w:hAnsi="仿宋" w:eastAsia="仿宋" w:cs="仿宋"/>
        </w:rPr>
      </w:pPr>
    </w:p>
    <w:p w14:paraId="6EAC7341">
      <w:pPr>
        <w:widowControl w:val="0"/>
        <w:numPr>
          <w:ilvl w:val="0"/>
          <w:numId w:val="0"/>
        </w:numPr>
        <w:jc w:val="center"/>
        <w:rPr>
          <w:rFonts w:hint="eastAsia" w:ascii="仿宋" w:hAnsi="仿宋" w:eastAsia="仿宋" w:cs="仿宋"/>
        </w:rPr>
      </w:pPr>
    </w:p>
    <w:p w14:paraId="63EBF6C3">
      <w:pPr>
        <w:widowControl w:val="0"/>
        <w:numPr>
          <w:ilvl w:val="0"/>
          <w:numId w:val="0"/>
        </w:numPr>
        <w:jc w:val="center"/>
        <w:rPr>
          <w:rFonts w:hint="eastAsia" w:ascii="仿宋" w:hAnsi="仿宋" w:eastAsia="仿宋" w:cs="仿宋"/>
        </w:rPr>
      </w:pPr>
    </w:p>
    <w:p w14:paraId="11870E8A">
      <w:pPr>
        <w:widowControl w:val="0"/>
        <w:numPr>
          <w:ilvl w:val="0"/>
          <w:numId w:val="0"/>
        </w:numPr>
        <w:jc w:val="center"/>
        <w:rPr>
          <w:rFonts w:hint="eastAsia" w:ascii="仿宋" w:hAnsi="仿宋" w:eastAsia="仿宋" w:cs="仿宋"/>
        </w:rPr>
      </w:pPr>
    </w:p>
    <w:p w14:paraId="33062CF4">
      <w:pPr>
        <w:widowControl w:val="0"/>
        <w:numPr>
          <w:ilvl w:val="0"/>
          <w:numId w:val="0"/>
        </w:numPr>
        <w:jc w:val="center"/>
        <w:rPr>
          <w:rFonts w:hint="eastAsia" w:ascii="仿宋" w:hAnsi="仿宋" w:eastAsia="仿宋" w:cs="仿宋"/>
        </w:rPr>
      </w:pPr>
    </w:p>
    <w:p w14:paraId="554D3BD4">
      <w:pPr>
        <w:widowControl w:val="0"/>
        <w:numPr>
          <w:ilvl w:val="0"/>
          <w:numId w:val="0"/>
        </w:numPr>
        <w:jc w:val="center"/>
        <w:rPr>
          <w:rFonts w:hint="eastAsia" w:ascii="仿宋" w:hAnsi="仿宋" w:eastAsia="仿宋" w:cs="仿宋"/>
        </w:rPr>
      </w:pPr>
    </w:p>
    <w:p w14:paraId="4738AD0C">
      <w:pPr>
        <w:widowControl w:val="0"/>
        <w:numPr>
          <w:ilvl w:val="0"/>
          <w:numId w:val="0"/>
        </w:numPr>
        <w:jc w:val="center"/>
        <w:rPr>
          <w:rFonts w:hint="eastAsia" w:ascii="仿宋" w:hAnsi="仿宋" w:eastAsia="仿宋" w:cs="仿宋"/>
        </w:rPr>
      </w:pPr>
    </w:p>
    <w:p w14:paraId="20ACB764">
      <w:pPr>
        <w:widowControl w:val="0"/>
        <w:numPr>
          <w:ilvl w:val="0"/>
          <w:numId w:val="0"/>
        </w:numPr>
        <w:jc w:val="center"/>
        <w:rPr>
          <w:rFonts w:hint="eastAsia" w:ascii="仿宋" w:hAnsi="仿宋" w:eastAsia="仿宋" w:cs="仿宋"/>
        </w:rPr>
      </w:pPr>
    </w:p>
    <w:p w14:paraId="683594C2">
      <w:pPr>
        <w:widowControl w:val="0"/>
        <w:numPr>
          <w:ilvl w:val="0"/>
          <w:numId w:val="0"/>
        </w:numPr>
        <w:jc w:val="center"/>
        <w:rPr>
          <w:rFonts w:hint="eastAsia" w:ascii="仿宋" w:hAnsi="仿宋" w:eastAsia="仿宋" w:cs="仿宋"/>
        </w:rPr>
      </w:pPr>
    </w:p>
    <w:p w14:paraId="74B985F1">
      <w:pPr>
        <w:widowControl w:val="0"/>
        <w:numPr>
          <w:ilvl w:val="0"/>
          <w:numId w:val="0"/>
        </w:numPr>
        <w:jc w:val="center"/>
        <w:rPr>
          <w:rFonts w:hint="eastAsia" w:ascii="仿宋" w:hAnsi="仿宋" w:eastAsia="仿宋" w:cs="仿宋"/>
        </w:rPr>
      </w:pPr>
    </w:p>
    <w:p w14:paraId="3EF9E16D">
      <w:pPr>
        <w:widowControl w:val="0"/>
        <w:numPr>
          <w:ilvl w:val="0"/>
          <w:numId w:val="0"/>
        </w:numPr>
        <w:jc w:val="center"/>
        <w:rPr>
          <w:rFonts w:hint="eastAsia" w:ascii="仿宋" w:hAnsi="仿宋" w:eastAsia="仿宋" w:cs="仿宋"/>
        </w:rPr>
      </w:pPr>
    </w:p>
    <w:p w14:paraId="13FF2C20">
      <w:pPr>
        <w:widowControl w:val="0"/>
        <w:numPr>
          <w:ilvl w:val="0"/>
          <w:numId w:val="0"/>
        </w:numPr>
        <w:jc w:val="center"/>
        <w:rPr>
          <w:rFonts w:hint="eastAsia" w:ascii="仿宋" w:hAnsi="仿宋" w:eastAsia="仿宋" w:cs="仿宋"/>
        </w:rPr>
      </w:pPr>
    </w:p>
    <w:p w14:paraId="7D5D790B">
      <w:pPr>
        <w:widowControl w:val="0"/>
        <w:numPr>
          <w:ilvl w:val="0"/>
          <w:numId w:val="0"/>
        </w:numPr>
        <w:jc w:val="center"/>
        <w:rPr>
          <w:rFonts w:hint="eastAsia" w:ascii="仿宋" w:hAnsi="仿宋" w:eastAsia="仿宋" w:cs="仿宋"/>
        </w:rPr>
      </w:pPr>
    </w:p>
    <w:p w14:paraId="3F4A4DEB">
      <w:pPr>
        <w:widowControl w:val="0"/>
        <w:numPr>
          <w:ilvl w:val="0"/>
          <w:numId w:val="0"/>
        </w:numPr>
        <w:jc w:val="center"/>
        <w:rPr>
          <w:rFonts w:hint="eastAsia" w:ascii="仿宋" w:hAnsi="仿宋" w:eastAsia="仿宋" w:cs="仿宋"/>
        </w:rPr>
      </w:pPr>
    </w:p>
    <w:p w14:paraId="078530E4">
      <w:pPr>
        <w:widowControl w:val="0"/>
        <w:numPr>
          <w:ilvl w:val="0"/>
          <w:numId w:val="0"/>
        </w:numPr>
        <w:jc w:val="center"/>
        <w:rPr>
          <w:rFonts w:hint="eastAsia" w:ascii="仿宋" w:hAnsi="仿宋" w:eastAsia="仿宋" w:cs="仿宋"/>
        </w:rPr>
      </w:pPr>
    </w:p>
    <w:p w14:paraId="31B73EFB">
      <w:pPr>
        <w:widowControl w:val="0"/>
        <w:numPr>
          <w:ilvl w:val="0"/>
          <w:numId w:val="0"/>
        </w:numPr>
        <w:jc w:val="center"/>
        <w:rPr>
          <w:rFonts w:hint="eastAsia" w:ascii="仿宋" w:hAnsi="仿宋" w:eastAsia="仿宋" w:cs="仿宋"/>
        </w:rPr>
      </w:pPr>
    </w:p>
    <w:p w14:paraId="4CD59AB8">
      <w:pPr>
        <w:widowControl w:val="0"/>
        <w:numPr>
          <w:ilvl w:val="0"/>
          <w:numId w:val="0"/>
        </w:numPr>
        <w:jc w:val="center"/>
        <w:rPr>
          <w:rFonts w:hint="eastAsia" w:ascii="仿宋" w:hAnsi="仿宋" w:eastAsia="仿宋" w:cs="仿宋"/>
        </w:rPr>
      </w:pPr>
    </w:p>
    <w:p w14:paraId="2CB23F37">
      <w:pPr>
        <w:widowControl w:val="0"/>
        <w:numPr>
          <w:ilvl w:val="0"/>
          <w:numId w:val="0"/>
        </w:numPr>
        <w:jc w:val="center"/>
        <w:rPr>
          <w:rFonts w:hint="eastAsia" w:ascii="仿宋" w:hAnsi="仿宋" w:eastAsia="仿宋" w:cs="仿宋"/>
        </w:rPr>
      </w:pPr>
    </w:p>
    <w:p w14:paraId="32468313">
      <w:pPr>
        <w:widowControl w:val="0"/>
        <w:numPr>
          <w:ilvl w:val="0"/>
          <w:numId w:val="0"/>
        </w:numPr>
        <w:jc w:val="center"/>
        <w:rPr>
          <w:rFonts w:hint="eastAsia" w:ascii="仿宋" w:hAnsi="仿宋" w:eastAsia="仿宋" w:cs="仿宋"/>
        </w:rPr>
      </w:pPr>
    </w:p>
    <w:p w14:paraId="5DE28D57">
      <w:pPr>
        <w:widowControl w:val="0"/>
        <w:numPr>
          <w:ilvl w:val="0"/>
          <w:numId w:val="0"/>
        </w:numPr>
        <w:jc w:val="center"/>
        <w:rPr>
          <w:rFonts w:hint="eastAsia" w:ascii="仿宋" w:hAnsi="仿宋" w:eastAsia="仿宋" w:cs="仿宋"/>
        </w:rPr>
      </w:pPr>
    </w:p>
    <w:p w14:paraId="604394E8">
      <w:pPr>
        <w:widowControl w:val="0"/>
        <w:numPr>
          <w:ilvl w:val="0"/>
          <w:numId w:val="0"/>
        </w:numPr>
        <w:jc w:val="center"/>
        <w:rPr>
          <w:rFonts w:hint="eastAsia" w:ascii="仿宋" w:hAnsi="仿宋" w:eastAsia="仿宋" w:cs="仿宋"/>
        </w:rPr>
      </w:pPr>
    </w:p>
    <w:p w14:paraId="22556F37">
      <w:pPr>
        <w:widowControl w:val="0"/>
        <w:numPr>
          <w:ilvl w:val="0"/>
          <w:numId w:val="0"/>
        </w:numPr>
        <w:jc w:val="center"/>
        <w:rPr>
          <w:rFonts w:hint="eastAsia" w:ascii="仿宋" w:hAnsi="仿宋" w:eastAsia="仿宋" w:cs="仿宋"/>
        </w:rPr>
      </w:pPr>
    </w:p>
    <w:p w14:paraId="20CA7F0A">
      <w:pPr>
        <w:widowControl w:val="0"/>
        <w:numPr>
          <w:ilvl w:val="0"/>
          <w:numId w:val="0"/>
        </w:numPr>
        <w:jc w:val="center"/>
        <w:rPr>
          <w:rFonts w:hint="eastAsia" w:ascii="仿宋" w:hAnsi="仿宋" w:eastAsia="仿宋" w:cs="仿宋"/>
        </w:rPr>
      </w:pPr>
    </w:p>
    <w:p w14:paraId="1B62C88C">
      <w:pPr>
        <w:widowControl w:val="0"/>
        <w:numPr>
          <w:ilvl w:val="0"/>
          <w:numId w:val="0"/>
        </w:numPr>
        <w:jc w:val="center"/>
        <w:rPr>
          <w:rFonts w:hint="eastAsia" w:ascii="仿宋" w:hAnsi="仿宋" w:eastAsia="仿宋" w:cs="仿宋"/>
        </w:rPr>
      </w:pPr>
    </w:p>
    <w:p w14:paraId="1D1B6213">
      <w:pPr>
        <w:widowControl w:val="0"/>
        <w:numPr>
          <w:ilvl w:val="0"/>
          <w:numId w:val="0"/>
        </w:numPr>
        <w:jc w:val="center"/>
        <w:rPr>
          <w:rFonts w:hint="eastAsia" w:ascii="仿宋" w:hAnsi="仿宋" w:eastAsia="仿宋" w:cs="仿宋"/>
        </w:rPr>
      </w:pPr>
    </w:p>
    <w:p w14:paraId="4FB5F033">
      <w:pPr>
        <w:pStyle w:val="7"/>
        <w:spacing w:line="560" w:lineRule="exact"/>
        <w:rPr>
          <w:rFonts w:hint="eastAsia" w:ascii="仿宋" w:hAnsi="仿宋" w:eastAsia="仿宋" w:cs="仿宋"/>
          <w:sz w:val="28"/>
          <w:szCs w:val="28"/>
        </w:rPr>
      </w:pPr>
      <w:bookmarkStart w:id="0" w:name="_Toc138837752"/>
      <w:bookmarkStart w:id="1" w:name="_Toc106888376"/>
      <w:bookmarkStart w:id="2" w:name="_Toc114046039"/>
      <w:r>
        <w:rPr>
          <w:rFonts w:hint="eastAsia" w:ascii="仿宋" w:hAnsi="仿宋" w:eastAsia="仿宋" w:cs="仿宋"/>
          <w:sz w:val="28"/>
          <w:szCs w:val="28"/>
          <w:lang w:val="en-US" w:eastAsia="zh-CN"/>
        </w:rPr>
        <w:t>3</w:t>
      </w:r>
      <w:r>
        <w:rPr>
          <w:rFonts w:hint="eastAsia" w:ascii="仿宋" w:hAnsi="仿宋" w:eastAsia="仿宋" w:cs="仿宋"/>
          <w:sz w:val="28"/>
          <w:szCs w:val="28"/>
        </w:rPr>
        <w:t>、基本资格条件承诺函（格式）</w:t>
      </w:r>
      <w:bookmarkEnd w:id="0"/>
      <w:bookmarkEnd w:id="1"/>
      <w:bookmarkEnd w:id="2"/>
    </w:p>
    <w:p w14:paraId="391635A2">
      <w:pPr>
        <w:spacing w:line="560" w:lineRule="exact"/>
        <w:rPr>
          <w:rFonts w:hint="eastAsia" w:ascii="仿宋" w:hAnsi="仿宋" w:eastAsia="仿宋" w:cs="仿宋"/>
          <w:sz w:val="28"/>
          <w:szCs w:val="28"/>
        </w:rPr>
      </w:pPr>
    </w:p>
    <w:p w14:paraId="6F9800C4">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致 ：</w:t>
      </w:r>
      <w:r>
        <w:rPr>
          <w:rFonts w:hint="eastAsia" w:ascii="仿宋" w:hAnsi="仿宋" w:eastAsia="仿宋" w:cs="仿宋"/>
          <w:i w:val="0"/>
          <w:iCs w:val="0"/>
          <w:caps w:val="0"/>
          <w:color w:val="212529"/>
          <w:spacing w:val="0"/>
          <w:sz w:val="28"/>
          <w:szCs w:val="28"/>
          <w:shd w:val="clear" w:fill="FFFFFF"/>
          <w:lang w:eastAsia="zh-CN"/>
        </w:rPr>
        <w:t>江西鑫昌建设工程有限公司</w:t>
      </w:r>
    </w:p>
    <w:p w14:paraId="547D756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报价公司名称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郑重承诺：</w:t>
      </w:r>
    </w:p>
    <w:p w14:paraId="597BECE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1.我方具有良好的商业信誉和健全的财务会计制度，具有履行合同所必需的设备和专业技术能力，具有依法缴纳税收和社会保障资金的良好记录，参加本项目采购活动前三年内无重大违法活动记录。</w:t>
      </w:r>
    </w:p>
    <w:p w14:paraId="11222EA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7F0285B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3.我方在采购项目评审环节结束后，随时接受采购人、采购代理机构的检查验证，配合提供相关证明材料，证明符合《中华人民共和国政府采购法》规定的响应供应商基本资格条件。</w:t>
      </w:r>
    </w:p>
    <w:p w14:paraId="673764B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7DB21AC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5BC24AC2">
      <w:pPr>
        <w:spacing w:line="560" w:lineRule="exact"/>
        <w:jc w:val="right"/>
        <w:rPr>
          <w:rFonts w:hint="eastAsia" w:ascii="仿宋" w:hAnsi="仿宋" w:eastAsia="仿宋" w:cs="仿宋"/>
          <w:sz w:val="28"/>
          <w:szCs w:val="28"/>
        </w:rPr>
      </w:pPr>
    </w:p>
    <w:p w14:paraId="4ED6EB1D">
      <w:pPr>
        <w:spacing w:line="560" w:lineRule="exact"/>
        <w:jc w:val="right"/>
        <w:rPr>
          <w:rFonts w:hint="eastAsia" w:ascii="仿宋" w:hAnsi="仿宋" w:eastAsia="仿宋" w:cs="仿宋"/>
          <w:sz w:val="28"/>
          <w:szCs w:val="28"/>
        </w:rPr>
      </w:pPr>
      <w:r>
        <w:rPr>
          <w:rFonts w:hint="eastAsia" w:ascii="仿宋" w:hAnsi="仿宋" w:eastAsia="仿宋" w:cs="仿宋"/>
          <w:sz w:val="28"/>
          <w:szCs w:val="28"/>
        </w:rPr>
        <w:t>报价公司名称（公章）：</w:t>
      </w:r>
    </w:p>
    <w:p w14:paraId="2B57ED70">
      <w:pPr>
        <w:spacing w:line="560" w:lineRule="exact"/>
        <w:jc w:val="right"/>
        <w:rPr>
          <w:rFonts w:hint="eastAsia" w:ascii="仿宋" w:hAnsi="仿宋" w:eastAsia="仿宋" w:cs="仿宋"/>
          <w:sz w:val="28"/>
          <w:szCs w:val="28"/>
        </w:rPr>
      </w:pPr>
      <w:r>
        <w:rPr>
          <w:rFonts w:hint="eastAsia" w:ascii="仿宋" w:hAnsi="仿宋" w:eastAsia="仿宋" w:cs="仿宋"/>
          <w:sz w:val="28"/>
          <w:szCs w:val="28"/>
        </w:rPr>
        <w:t>年   月   日</w:t>
      </w:r>
    </w:p>
    <w:p w14:paraId="2807A2D8">
      <w:pPr>
        <w:widowControl w:val="0"/>
        <w:numPr>
          <w:ilvl w:val="0"/>
          <w:numId w:val="0"/>
        </w:numPr>
        <w:jc w:val="center"/>
        <w:rPr>
          <w:rFonts w:hint="eastAsia" w:ascii="仿宋" w:hAnsi="仿宋" w:eastAsia="仿宋" w:cs="仿宋"/>
        </w:rPr>
      </w:pPr>
    </w:p>
    <w:p w14:paraId="2C4FFAB4">
      <w:pPr>
        <w:rPr>
          <w:rFonts w:hint="eastAsia" w:ascii="仿宋" w:hAnsi="仿宋" w:eastAsia="仿宋" w:cs="仿宋"/>
        </w:rPr>
      </w:pPr>
    </w:p>
    <w:p w14:paraId="72FD0FB5">
      <w:pPr>
        <w:rPr>
          <w:rFonts w:hint="eastAsia" w:ascii="仿宋" w:hAnsi="仿宋" w:eastAsia="仿宋" w:cs="仿宋"/>
        </w:rPr>
      </w:pPr>
    </w:p>
    <w:p w14:paraId="29306F63">
      <w:pPr>
        <w:rPr>
          <w:rFonts w:hint="eastAsia" w:ascii="仿宋" w:hAnsi="仿宋" w:eastAsia="仿宋" w:cs="仿宋"/>
        </w:rPr>
      </w:pPr>
    </w:p>
    <w:p w14:paraId="4EEE5000">
      <w:pPr>
        <w:rPr>
          <w:rFonts w:hint="eastAsia" w:ascii="仿宋" w:hAnsi="仿宋" w:eastAsia="仿宋" w:cs="仿宋"/>
        </w:rPr>
      </w:pPr>
    </w:p>
    <w:p w14:paraId="3148355C">
      <w:pPr>
        <w:rPr>
          <w:rFonts w:hint="eastAsia" w:ascii="仿宋" w:hAnsi="仿宋" w:eastAsia="仿宋" w:cs="仿宋"/>
        </w:rPr>
      </w:pPr>
    </w:p>
    <w:p w14:paraId="4AAF10DC">
      <w:pPr>
        <w:rPr>
          <w:rFonts w:hint="eastAsia" w:ascii="仿宋" w:hAnsi="仿宋" w:eastAsia="仿宋" w:cs="仿宋"/>
        </w:rPr>
      </w:pPr>
    </w:p>
    <w:p w14:paraId="18184865">
      <w:pPr>
        <w:rPr>
          <w:rFonts w:hint="eastAsia" w:ascii="仿宋" w:hAnsi="仿宋" w:eastAsia="仿宋" w:cs="仿宋"/>
        </w:rPr>
      </w:pPr>
    </w:p>
    <w:p w14:paraId="52335912">
      <w:pPr>
        <w:rPr>
          <w:rFonts w:hint="eastAsia" w:ascii="仿宋" w:hAnsi="仿宋" w:eastAsia="仿宋" w:cs="仿宋"/>
        </w:rPr>
      </w:pPr>
    </w:p>
    <w:p w14:paraId="50BD1207">
      <w:pPr>
        <w:pStyle w:val="3"/>
        <w:tabs>
          <w:tab w:val="left" w:pos="1380"/>
        </w:tabs>
        <w:spacing w:before="0" w:beforeAutospacing="0" w:after="0" w:afterAutospacing="0" w:line="360" w:lineRule="auto"/>
        <w:jc w:val="center"/>
        <w:rPr>
          <w:rFonts w:hint="eastAsia" w:ascii="仿宋" w:hAnsi="仿宋" w:eastAsia="仿宋" w:cs="仿宋"/>
          <w:b w:val="0"/>
          <w:bCs w:val="0"/>
          <w:sz w:val="28"/>
          <w:szCs w:val="28"/>
        </w:rPr>
      </w:pPr>
      <w:r>
        <w:rPr>
          <w:rFonts w:hint="eastAsia" w:ascii="仿宋" w:hAnsi="仿宋" w:eastAsia="仿宋" w:cs="仿宋"/>
          <w:b/>
          <w:bCs/>
          <w:kern w:val="28"/>
          <w:sz w:val="28"/>
          <w:szCs w:val="28"/>
          <w:lang w:val="en-US" w:eastAsia="zh-CN" w:bidi="ar-SA"/>
        </w:rPr>
        <w:t>4、</w:t>
      </w:r>
      <w:bookmarkStart w:id="3" w:name="_Toc138837743"/>
      <w:r>
        <w:rPr>
          <w:rFonts w:hint="eastAsia" w:ascii="仿宋" w:hAnsi="仿宋" w:eastAsia="仿宋" w:cs="仿宋"/>
          <w:b/>
          <w:bCs/>
          <w:kern w:val="28"/>
          <w:sz w:val="28"/>
          <w:szCs w:val="28"/>
          <w:lang w:val="en-US" w:eastAsia="zh-CN" w:bidi="ar-SA"/>
        </w:rPr>
        <w:t>法定代表人</w:t>
      </w:r>
      <w:r>
        <w:rPr>
          <w:rFonts w:hint="eastAsia" w:ascii="仿宋" w:hAnsi="仿宋" w:eastAsia="仿宋" w:cs="仿宋"/>
          <w:sz w:val="28"/>
          <w:szCs w:val="28"/>
        </w:rPr>
        <w:t>身份证明书（格式）</w:t>
      </w:r>
      <w:bookmarkEnd w:id="3"/>
    </w:p>
    <w:p w14:paraId="744BA59E">
      <w:pPr>
        <w:spacing w:line="500" w:lineRule="exact"/>
        <w:ind w:firstLine="540" w:firstLineChars="200"/>
        <w:rPr>
          <w:rFonts w:hint="eastAsia" w:ascii="仿宋" w:hAnsi="仿宋" w:eastAsia="仿宋" w:cs="仿宋"/>
          <w:sz w:val="27"/>
          <w:szCs w:val="27"/>
        </w:rPr>
      </w:pPr>
    </w:p>
    <w:p w14:paraId="29F1B418">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江西鑫昌建设工程有限公司</w:t>
      </w:r>
    </w:p>
    <w:p w14:paraId="64917FA3">
      <w:pPr>
        <w:bidi w:val="0"/>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法</w:t>
      </w:r>
      <w:r>
        <w:rPr>
          <w:rFonts w:hint="eastAsia" w:ascii="仿宋" w:hAnsi="仿宋" w:eastAsia="仿宋" w:cs="仿宋"/>
          <w:sz w:val="28"/>
          <w:szCs w:val="28"/>
        </w:rPr>
        <w:t>定代表人姓名）在</w:t>
      </w:r>
      <w:r>
        <w:rPr>
          <w:rFonts w:hint="eastAsia" w:ascii="仿宋" w:hAnsi="仿宋" w:eastAsia="仿宋" w:cs="仿宋"/>
          <w:sz w:val="28"/>
          <w:szCs w:val="28"/>
          <w:u w:val="single"/>
        </w:rPr>
        <w:t xml:space="preserve">         （报价公司名称</w:t>
      </w:r>
      <w:r>
        <w:rPr>
          <w:rFonts w:hint="eastAsia" w:ascii="仿宋" w:hAnsi="仿宋" w:eastAsia="仿宋" w:cs="仿宋"/>
          <w:sz w:val="28"/>
          <w:szCs w:val="28"/>
        </w:rPr>
        <w:t>）任</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（职务名称）职务，是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（报价公司名称）的法定代表人。</w:t>
      </w:r>
    </w:p>
    <w:p w14:paraId="27AE084A">
      <w:pPr>
        <w:spacing w:line="500" w:lineRule="exact"/>
        <w:ind w:firstLine="560" w:firstLineChars="200"/>
        <w:rPr>
          <w:rFonts w:hint="eastAsia" w:ascii="仿宋" w:hAnsi="仿宋" w:eastAsia="仿宋" w:cs="仿宋"/>
          <w:sz w:val="28"/>
          <w:szCs w:val="28"/>
        </w:rPr>
      </w:pPr>
    </w:p>
    <w:p w14:paraId="76B3605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18804F81">
      <w:pPr>
        <w:spacing w:line="500" w:lineRule="exact"/>
        <w:ind w:firstLine="560" w:firstLineChars="200"/>
        <w:rPr>
          <w:rFonts w:hint="eastAsia" w:ascii="仿宋" w:hAnsi="仿宋" w:eastAsia="仿宋" w:cs="仿宋"/>
          <w:sz w:val="28"/>
          <w:szCs w:val="28"/>
        </w:rPr>
      </w:pPr>
    </w:p>
    <w:p w14:paraId="66A0298C">
      <w:pPr>
        <w:spacing w:line="500" w:lineRule="exact"/>
        <w:ind w:firstLine="560" w:firstLineChars="200"/>
        <w:rPr>
          <w:rFonts w:hint="eastAsia" w:ascii="仿宋" w:hAnsi="仿宋" w:eastAsia="仿宋" w:cs="仿宋"/>
          <w:sz w:val="28"/>
          <w:szCs w:val="28"/>
        </w:rPr>
      </w:pPr>
    </w:p>
    <w:p w14:paraId="7549FAFF">
      <w:pPr>
        <w:spacing w:line="500" w:lineRule="exact"/>
        <w:ind w:firstLine="560" w:firstLineChars="200"/>
        <w:rPr>
          <w:rFonts w:hint="eastAsia" w:ascii="仿宋" w:hAnsi="仿宋" w:eastAsia="仿宋" w:cs="仿宋"/>
          <w:sz w:val="28"/>
          <w:szCs w:val="28"/>
        </w:rPr>
      </w:pPr>
    </w:p>
    <w:p w14:paraId="58CD43F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报价公司名称（公章）</w:t>
      </w:r>
    </w:p>
    <w:p w14:paraId="2F86EF09">
      <w:pPr>
        <w:spacing w:line="500" w:lineRule="exact"/>
        <w:ind w:firstLine="560" w:firstLineChars="200"/>
        <w:rPr>
          <w:rFonts w:hint="eastAsia" w:ascii="仿宋" w:hAnsi="仿宋" w:eastAsia="仿宋" w:cs="仿宋"/>
          <w:sz w:val="28"/>
          <w:szCs w:val="28"/>
        </w:rPr>
      </w:pPr>
    </w:p>
    <w:p w14:paraId="31271EC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年   月   日</w:t>
      </w:r>
    </w:p>
    <w:p w14:paraId="1F499BAC">
      <w:pPr>
        <w:spacing w:line="500" w:lineRule="exact"/>
        <w:ind w:firstLine="560" w:firstLineChars="200"/>
        <w:rPr>
          <w:rFonts w:hint="eastAsia" w:ascii="仿宋" w:hAnsi="仿宋" w:eastAsia="仿宋" w:cs="仿宋"/>
          <w:sz w:val="28"/>
          <w:szCs w:val="28"/>
        </w:rPr>
      </w:pPr>
    </w:p>
    <w:p w14:paraId="0E4051BF">
      <w:pPr>
        <w:rPr>
          <w:rFonts w:hint="eastAsia" w:ascii="仿宋" w:hAnsi="仿宋" w:eastAsia="仿宋" w:cs="仿宋"/>
          <w:lang w:val="en-US" w:eastAsia="zh-CN"/>
        </w:rPr>
      </w:pPr>
      <w:r>
        <w:rPr>
          <w:rFonts w:hint="eastAsia" w:ascii="仿宋" w:hAnsi="仿宋" w:eastAsia="仿宋" w:cs="仿宋"/>
          <w:sz w:val="28"/>
          <w:szCs w:val="28"/>
        </w:rPr>
        <w:t>附：法定代表人身份证明</w:t>
      </w:r>
      <w:r>
        <w:rPr>
          <w:rFonts w:hint="eastAsia" w:ascii="仿宋" w:hAnsi="仿宋" w:eastAsia="仿宋" w:cs="仿宋"/>
          <w:sz w:val="28"/>
          <w:szCs w:val="28"/>
          <w:lang w:eastAsia="zh-CN"/>
        </w:rPr>
        <w:t>（</w:t>
      </w:r>
      <w:r>
        <w:rPr>
          <w:rFonts w:hint="eastAsia" w:ascii="仿宋" w:hAnsi="仿宋" w:eastAsia="仿宋" w:cs="仿宋"/>
          <w:sz w:val="28"/>
          <w:szCs w:val="28"/>
        </w:rPr>
        <w:t>正、反面复印件</w:t>
      </w:r>
      <w:r>
        <w:rPr>
          <w:rFonts w:hint="eastAsia" w:ascii="仿宋" w:hAnsi="仿宋" w:eastAsia="仿宋" w:cs="仿宋"/>
          <w:sz w:val="28"/>
          <w:szCs w:val="28"/>
          <w:lang w:eastAsia="zh-CN"/>
        </w:rPr>
        <w:t>）</w:t>
      </w:r>
    </w:p>
    <w:p w14:paraId="2FB9E9BB">
      <w:pPr>
        <w:rPr>
          <w:rFonts w:hint="eastAsia" w:ascii="仿宋" w:hAnsi="仿宋" w:eastAsia="仿宋" w:cs="仿宋"/>
        </w:rPr>
      </w:pPr>
    </w:p>
    <w:p w14:paraId="243C05E2">
      <w:pPr>
        <w:rPr>
          <w:rFonts w:hint="eastAsia" w:ascii="仿宋" w:hAnsi="仿宋" w:eastAsia="仿宋" w:cs="仿宋"/>
        </w:rPr>
      </w:pPr>
    </w:p>
    <w:p w14:paraId="4D31C0F9">
      <w:pPr>
        <w:rPr>
          <w:rFonts w:hint="eastAsia" w:ascii="仿宋" w:hAnsi="仿宋" w:eastAsia="仿宋" w:cs="仿宋"/>
        </w:rPr>
      </w:pPr>
    </w:p>
    <w:p w14:paraId="210CD1F2">
      <w:pPr>
        <w:rPr>
          <w:rFonts w:hint="eastAsia" w:ascii="仿宋" w:hAnsi="仿宋" w:eastAsia="仿宋" w:cs="仿宋"/>
        </w:rPr>
      </w:pPr>
    </w:p>
    <w:p w14:paraId="7EC78E3C">
      <w:pPr>
        <w:rPr>
          <w:rFonts w:hint="eastAsia" w:ascii="仿宋" w:hAnsi="仿宋" w:eastAsia="仿宋" w:cs="仿宋"/>
        </w:rPr>
      </w:pPr>
    </w:p>
    <w:p w14:paraId="02EB03D5">
      <w:pPr>
        <w:rPr>
          <w:rFonts w:hint="eastAsia" w:ascii="仿宋" w:hAnsi="仿宋" w:eastAsia="仿宋" w:cs="仿宋"/>
        </w:rPr>
      </w:pPr>
    </w:p>
    <w:p w14:paraId="60315008">
      <w:pPr>
        <w:rPr>
          <w:rFonts w:hint="eastAsia" w:ascii="仿宋" w:hAnsi="仿宋" w:eastAsia="仿宋" w:cs="仿宋"/>
        </w:rPr>
      </w:pPr>
    </w:p>
    <w:p w14:paraId="665F5854">
      <w:pPr>
        <w:rPr>
          <w:rFonts w:hint="eastAsia" w:ascii="仿宋" w:hAnsi="仿宋" w:eastAsia="仿宋" w:cs="仿宋"/>
        </w:rPr>
      </w:pPr>
    </w:p>
    <w:p w14:paraId="05B61E38">
      <w:pPr>
        <w:rPr>
          <w:rFonts w:hint="eastAsia" w:ascii="仿宋" w:hAnsi="仿宋" w:eastAsia="仿宋" w:cs="仿宋"/>
        </w:rPr>
      </w:pPr>
    </w:p>
    <w:p w14:paraId="1DA2F0E4">
      <w:pPr>
        <w:rPr>
          <w:rFonts w:hint="eastAsia" w:ascii="仿宋" w:hAnsi="仿宋" w:eastAsia="仿宋" w:cs="仿宋"/>
        </w:rPr>
      </w:pPr>
    </w:p>
    <w:p w14:paraId="4FFD2410">
      <w:pPr>
        <w:rPr>
          <w:rFonts w:hint="eastAsia" w:ascii="仿宋" w:hAnsi="仿宋" w:eastAsia="仿宋" w:cs="仿宋"/>
        </w:rPr>
      </w:pPr>
    </w:p>
    <w:p w14:paraId="18CCF927">
      <w:pPr>
        <w:rPr>
          <w:rFonts w:hint="eastAsia" w:ascii="仿宋" w:hAnsi="仿宋" w:eastAsia="仿宋" w:cs="仿宋"/>
        </w:rPr>
      </w:pPr>
    </w:p>
    <w:p w14:paraId="3562025D">
      <w:pPr>
        <w:rPr>
          <w:rFonts w:hint="eastAsia" w:ascii="仿宋" w:hAnsi="仿宋" w:eastAsia="仿宋" w:cs="仿宋"/>
        </w:rPr>
      </w:pPr>
    </w:p>
    <w:p w14:paraId="3785700C">
      <w:pPr>
        <w:rPr>
          <w:rFonts w:hint="eastAsia" w:ascii="仿宋" w:hAnsi="仿宋" w:eastAsia="仿宋" w:cs="仿宋"/>
        </w:rPr>
      </w:pPr>
    </w:p>
    <w:p w14:paraId="1CE25515">
      <w:pPr>
        <w:rPr>
          <w:rFonts w:hint="eastAsia" w:ascii="仿宋" w:hAnsi="仿宋" w:eastAsia="仿宋" w:cs="仿宋"/>
        </w:rPr>
      </w:pPr>
    </w:p>
    <w:p w14:paraId="3683AEA2">
      <w:pPr>
        <w:rPr>
          <w:rFonts w:hint="eastAsia" w:ascii="仿宋" w:hAnsi="仿宋" w:eastAsia="仿宋" w:cs="仿宋"/>
        </w:rPr>
      </w:pPr>
    </w:p>
    <w:p w14:paraId="48C811B5">
      <w:pPr>
        <w:pStyle w:val="7"/>
        <w:rPr>
          <w:rFonts w:hint="eastAsia" w:ascii="仿宋" w:hAnsi="仿宋" w:eastAsia="仿宋" w:cs="仿宋"/>
          <w:kern w:val="2"/>
          <w:sz w:val="28"/>
          <w:szCs w:val="28"/>
        </w:rPr>
      </w:pPr>
      <w:bookmarkStart w:id="4" w:name="_Toc423337575"/>
      <w:bookmarkStart w:id="5" w:name="_Toc469749018"/>
      <w:bookmarkStart w:id="6" w:name="_Toc138837744"/>
      <w:bookmarkStart w:id="7" w:name="_Toc474135236"/>
      <w:bookmarkStart w:id="8" w:name="_Toc528251789"/>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、法定代表人授权书（格式）</w:t>
      </w:r>
      <w:bookmarkEnd w:id="4"/>
      <w:bookmarkEnd w:id="5"/>
      <w:bookmarkEnd w:id="6"/>
      <w:bookmarkEnd w:id="7"/>
      <w:bookmarkEnd w:id="8"/>
    </w:p>
    <w:p w14:paraId="61774BEF">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江西鑫昌建设工程有限公司</w:t>
      </w:r>
    </w:p>
    <w:p w14:paraId="11978E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（报价公司</w:t>
      </w:r>
      <w:r>
        <w:rPr>
          <w:rFonts w:hint="eastAsia" w:ascii="仿宋" w:hAnsi="仿宋" w:eastAsia="仿宋" w:cs="仿宋"/>
          <w:sz w:val="28"/>
          <w:szCs w:val="28"/>
          <w:u w:val="none"/>
        </w:rPr>
        <w:t>法定代</w:t>
      </w:r>
      <w:r>
        <w:rPr>
          <w:rFonts w:hint="eastAsia" w:ascii="仿宋" w:hAnsi="仿宋" w:eastAsia="仿宋" w:cs="仿宋"/>
          <w:sz w:val="28"/>
          <w:szCs w:val="28"/>
        </w:rPr>
        <w:t>表人名称）是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（报价公司名称</w:t>
      </w:r>
      <w:r>
        <w:rPr>
          <w:rFonts w:hint="eastAsia" w:ascii="仿宋" w:hAnsi="仿宋" w:eastAsia="仿宋" w:cs="仿宋"/>
          <w:sz w:val="28"/>
          <w:szCs w:val="28"/>
        </w:rPr>
        <w:t>）的法定代表人，特授权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（被授权人姓名及身份证代码）代表我单位全权办理上述</w:t>
      </w:r>
      <w:r>
        <w:rPr>
          <w:rFonts w:hint="eastAsia" w:ascii="仿宋" w:hAnsi="仿宋" w:eastAsia="仿宋" w:cs="仿宋"/>
          <w:sz w:val="28"/>
          <w:szCs w:val="28"/>
          <w:lang w:val="en-US" w:eastAsia="zh-CN"/>
        </w:rPr>
        <w:t>本</w:t>
      </w:r>
      <w:r>
        <w:rPr>
          <w:rFonts w:hint="eastAsia" w:ascii="仿宋" w:hAnsi="仿宋" w:eastAsia="仿宋" w:cs="仿宋"/>
          <w:sz w:val="28"/>
          <w:szCs w:val="28"/>
        </w:rPr>
        <w:t>项目</w:t>
      </w:r>
      <w:r>
        <w:rPr>
          <w:rFonts w:hint="eastAsia" w:ascii="仿宋" w:hAnsi="仿宋" w:eastAsia="仿宋" w:cs="仿宋"/>
          <w:sz w:val="28"/>
          <w:szCs w:val="28"/>
          <w:lang w:val="en-US" w:eastAsia="zh-CN"/>
        </w:rPr>
        <w:t>采购活动</w:t>
      </w:r>
      <w:r>
        <w:rPr>
          <w:rFonts w:hint="eastAsia" w:ascii="仿宋" w:hAnsi="仿宋" w:eastAsia="仿宋" w:cs="仿宋"/>
          <w:sz w:val="28"/>
          <w:szCs w:val="28"/>
        </w:rPr>
        <w:t>。</w:t>
      </w:r>
    </w:p>
    <w:p w14:paraId="2D2EC22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我单位对被授权人的签字负全部责任。</w:t>
      </w:r>
    </w:p>
    <w:p w14:paraId="70F0DEC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在撤消授权的书面通知以前，本授权书一直有效。被授权人在授权书有效期内签署的所有文件不因授权的撤消而失效。</w:t>
      </w:r>
    </w:p>
    <w:p w14:paraId="1BAB16EB">
      <w:pPr>
        <w:spacing w:line="500" w:lineRule="exact"/>
        <w:rPr>
          <w:rFonts w:hint="eastAsia" w:ascii="仿宋" w:hAnsi="仿宋" w:eastAsia="仿宋" w:cs="仿宋"/>
          <w:sz w:val="28"/>
          <w:szCs w:val="28"/>
        </w:rPr>
      </w:pPr>
    </w:p>
    <w:p w14:paraId="6D18B459">
      <w:pPr>
        <w:spacing w:line="500" w:lineRule="exact"/>
        <w:rPr>
          <w:rFonts w:hint="eastAsia" w:ascii="仿宋" w:hAnsi="仿宋" w:eastAsia="仿宋" w:cs="仿宋"/>
          <w:sz w:val="28"/>
          <w:szCs w:val="28"/>
        </w:rPr>
      </w:pPr>
      <w:r>
        <w:rPr>
          <w:rFonts w:hint="eastAsia" w:ascii="仿宋" w:hAnsi="仿宋" w:eastAsia="仿宋" w:cs="仿宋"/>
          <w:sz w:val="28"/>
          <w:szCs w:val="28"/>
        </w:rPr>
        <w:t>被授权人签字：               法定代表人签字：</w:t>
      </w:r>
    </w:p>
    <w:p w14:paraId="522C4B93">
      <w:pPr>
        <w:spacing w:line="500" w:lineRule="exact"/>
        <w:ind w:firstLine="560" w:firstLineChars="200"/>
        <w:rPr>
          <w:rFonts w:hint="eastAsia" w:ascii="仿宋" w:hAnsi="仿宋" w:eastAsia="仿宋" w:cs="仿宋"/>
          <w:sz w:val="28"/>
          <w:szCs w:val="28"/>
        </w:rPr>
      </w:pPr>
    </w:p>
    <w:p w14:paraId="49F7E51F">
      <w:pPr>
        <w:spacing w:line="500" w:lineRule="exact"/>
        <w:ind w:firstLine="4760" w:firstLineChars="1700"/>
        <w:rPr>
          <w:rFonts w:hint="eastAsia" w:ascii="仿宋" w:hAnsi="仿宋" w:eastAsia="仿宋" w:cs="仿宋"/>
          <w:sz w:val="28"/>
          <w:szCs w:val="28"/>
        </w:rPr>
      </w:pPr>
    </w:p>
    <w:p w14:paraId="56602EDA">
      <w:pPr>
        <w:spacing w:line="500" w:lineRule="exact"/>
        <w:ind w:firstLine="4760" w:firstLineChars="1700"/>
        <w:rPr>
          <w:rFonts w:hint="eastAsia" w:ascii="仿宋" w:hAnsi="仿宋" w:eastAsia="仿宋" w:cs="仿宋"/>
          <w:sz w:val="28"/>
          <w:szCs w:val="28"/>
        </w:rPr>
      </w:pPr>
      <w:r>
        <w:rPr>
          <w:rFonts w:hint="eastAsia" w:ascii="仿宋" w:hAnsi="仿宋" w:eastAsia="仿宋" w:cs="仿宋"/>
          <w:sz w:val="28"/>
          <w:szCs w:val="28"/>
        </w:rPr>
        <w:t>报价公司名称（公章）</w:t>
      </w:r>
    </w:p>
    <w:p w14:paraId="6F43172D">
      <w:pPr>
        <w:spacing w:line="500" w:lineRule="exact"/>
        <w:ind w:firstLine="560" w:firstLineChars="200"/>
        <w:rPr>
          <w:rFonts w:hint="eastAsia" w:ascii="仿宋" w:hAnsi="仿宋" w:eastAsia="仿宋" w:cs="仿宋"/>
          <w:sz w:val="28"/>
          <w:szCs w:val="28"/>
        </w:rPr>
      </w:pPr>
    </w:p>
    <w:p w14:paraId="20CF69E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3AA7D957">
      <w:pPr>
        <w:spacing w:line="500" w:lineRule="exact"/>
        <w:ind w:firstLine="560" w:firstLineChars="200"/>
        <w:rPr>
          <w:rFonts w:hint="eastAsia" w:ascii="仿宋" w:hAnsi="仿宋" w:eastAsia="仿宋" w:cs="仿宋"/>
          <w:sz w:val="28"/>
          <w:szCs w:val="28"/>
        </w:rPr>
      </w:pPr>
    </w:p>
    <w:p w14:paraId="7D699DF6">
      <w:pPr>
        <w:spacing w:line="500" w:lineRule="exact"/>
        <w:ind w:firstLine="560" w:firstLineChars="200"/>
        <w:rPr>
          <w:rFonts w:hint="eastAsia" w:ascii="仿宋" w:hAnsi="仿宋" w:eastAsia="仿宋" w:cs="仿宋"/>
          <w:sz w:val="28"/>
          <w:szCs w:val="28"/>
        </w:rPr>
      </w:pPr>
    </w:p>
    <w:p w14:paraId="724391C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附：被授权人身份证明（正、反两面复印件）</w:t>
      </w:r>
    </w:p>
    <w:p w14:paraId="541B6B65">
      <w:pPr>
        <w:spacing w:line="500" w:lineRule="exact"/>
        <w:ind w:firstLine="560" w:firstLineChars="200"/>
        <w:rPr>
          <w:rFonts w:hint="eastAsia" w:ascii="仿宋" w:hAnsi="仿宋" w:eastAsia="仿宋" w:cs="仿宋"/>
          <w:sz w:val="28"/>
          <w:szCs w:val="28"/>
        </w:rPr>
      </w:pPr>
    </w:p>
    <w:p w14:paraId="0E4CBD73">
      <w:pPr>
        <w:spacing w:line="500" w:lineRule="exact"/>
        <w:ind w:firstLine="560" w:firstLineChars="200"/>
        <w:rPr>
          <w:rFonts w:hint="eastAsia" w:ascii="仿宋" w:hAnsi="仿宋" w:eastAsia="仿宋" w:cs="仿宋"/>
          <w:sz w:val="28"/>
          <w:szCs w:val="28"/>
        </w:rPr>
      </w:pPr>
    </w:p>
    <w:p w14:paraId="094AFDD6">
      <w:pPr>
        <w:spacing w:line="500" w:lineRule="exact"/>
        <w:ind w:firstLine="560" w:firstLineChars="200"/>
        <w:rPr>
          <w:rFonts w:hint="eastAsia" w:ascii="仿宋" w:hAnsi="仿宋" w:eastAsia="仿宋" w:cs="仿宋"/>
          <w:sz w:val="28"/>
          <w:szCs w:val="28"/>
        </w:rPr>
      </w:pPr>
    </w:p>
    <w:p w14:paraId="7D29587B">
      <w:pPr>
        <w:spacing w:line="500" w:lineRule="exact"/>
        <w:ind w:firstLine="560" w:firstLineChars="200"/>
        <w:rPr>
          <w:rFonts w:hint="eastAsia" w:ascii="仿宋" w:hAnsi="仿宋" w:eastAsia="仿宋" w:cs="仿宋"/>
          <w:sz w:val="28"/>
          <w:szCs w:val="28"/>
        </w:rPr>
      </w:pPr>
    </w:p>
    <w:p w14:paraId="5F4B8477">
      <w:pPr>
        <w:spacing w:line="500" w:lineRule="exact"/>
        <w:ind w:firstLine="560" w:firstLineChars="200"/>
        <w:rPr>
          <w:rFonts w:hint="eastAsia" w:ascii="仿宋" w:hAnsi="仿宋" w:eastAsia="仿宋" w:cs="仿宋"/>
          <w:sz w:val="28"/>
          <w:szCs w:val="28"/>
        </w:rPr>
      </w:pPr>
    </w:p>
    <w:p w14:paraId="7554F406">
      <w:pPr>
        <w:spacing w:line="500" w:lineRule="exact"/>
        <w:ind w:firstLine="560" w:firstLineChars="200"/>
        <w:rPr>
          <w:rFonts w:hint="eastAsia" w:ascii="仿宋" w:hAnsi="仿宋" w:eastAsia="仿宋" w:cs="仿宋"/>
          <w:sz w:val="28"/>
          <w:szCs w:val="28"/>
        </w:rPr>
      </w:pPr>
    </w:p>
    <w:p w14:paraId="5E5DB62B">
      <w:pPr>
        <w:spacing w:line="500" w:lineRule="exact"/>
        <w:rPr>
          <w:rFonts w:hint="eastAsia" w:ascii="仿宋" w:hAnsi="仿宋" w:eastAsia="仿宋" w:cs="仿宋"/>
          <w:sz w:val="28"/>
          <w:szCs w:val="28"/>
        </w:rPr>
      </w:pPr>
    </w:p>
    <w:p w14:paraId="598DC240">
      <w:pPr>
        <w:spacing w:line="500" w:lineRule="exact"/>
        <w:rPr>
          <w:rFonts w:hint="eastAsia" w:ascii="仿宋" w:hAnsi="仿宋" w:eastAsia="仿宋" w:cs="仿宋"/>
          <w:lang w:val="en-US" w:eastAsia="zh-CN"/>
        </w:rPr>
      </w:pPr>
      <w:r>
        <w:rPr>
          <w:rFonts w:hint="eastAsia" w:ascii="仿宋" w:hAnsi="仿宋" w:eastAsia="仿宋" w:cs="仿宋"/>
          <w:sz w:val="28"/>
          <w:szCs w:val="28"/>
          <w:lang w:val="en-US" w:eastAsia="zh-CN"/>
        </w:rPr>
        <w:t>注：如是法人自行参与无需提供</w:t>
      </w:r>
      <w:r>
        <w:rPr>
          <w:rFonts w:hint="eastAsia" w:ascii="仿宋" w:hAnsi="仿宋" w:eastAsia="仿宋" w:cs="仿宋"/>
          <w:kern w:val="2"/>
          <w:sz w:val="28"/>
          <w:szCs w:val="28"/>
        </w:rPr>
        <w:t>法定代表人授权书</w:t>
      </w:r>
      <w:r>
        <w:rPr>
          <w:rFonts w:hint="eastAsia" w:ascii="仿宋" w:hAnsi="仿宋" w:eastAsia="仿宋" w:cs="仿宋"/>
          <w:kern w:val="2"/>
          <w:sz w:val="28"/>
          <w:szCs w:val="28"/>
          <w:lang w:eastAsia="zh-CN"/>
        </w:rPr>
        <w:t>。</w:t>
      </w:r>
    </w:p>
    <w:p w14:paraId="2EBB14EC">
      <w:pPr>
        <w:rPr>
          <w:rFonts w:hint="eastAsia" w:ascii="仿宋" w:hAnsi="仿宋" w:eastAsia="仿宋" w:cs="仿宋"/>
          <w:lang w:val="en-US" w:eastAsia="zh-CN"/>
        </w:rPr>
      </w:pPr>
    </w:p>
    <w:p w14:paraId="7C4B99CC">
      <w:pPr>
        <w:rPr>
          <w:rFonts w:hint="eastAsia" w:ascii="仿宋" w:hAnsi="仿宋" w:eastAsia="仿宋" w:cs="仿宋"/>
          <w:lang w:val="en-US" w:eastAsia="zh-CN"/>
        </w:rPr>
        <w:sectPr>
          <w:pgSz w:w="11906" w:h="16838"/>
          <w:pgMar w:top="1440" w:right="1800" w:bottom="1440" w:left="1800" w:header="851" w:footer="992" w:gutter="0"/>
          <w:cols w:space="720" w:num="1"/>
          <w:docGrid w:type="lines" w:linePitch="312" w:charSpace="0"/>
        </w:sectPr>
      </w:pPr>
    </w:p>
    <w:p w14:paraId="7765A103">
      <w:pPr>
        <w:spacing w:line="480" w:lineRule="exact"/>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6、承诺书</w:t>
      </w:r>
    </w:p>
    <w:p w14:paraId="6B9F6290">
      <w:pPr>
        <w:spacing w:line="480" w:lineRule="exact"/>
        <w:jc w:val="left"/>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 xml:space="preserve">    我单位为独立法人单位，我公司主要人员及其直系亲属均未有在</w:t>
      </w:r>
      <w:r>
        <w:rPr>
          <w:rFonts w:hint="eastAsia" w:ascii="宋体" w:hAnsi="宋体" w:eastAsia="宋体" w:cs="宋体"/>
          <w:sz w:val="28"/>
          <w:szCs w:val="28"/>
          <w:lang w:val="en-US" w:eastAsia="zh-CN"/>
        </w:rPr>
        <w:t>会昌县恒茂建设发展集团有限责任公司（包括下属子公司）从业的记录以及不存在控股、管理关系和亲属等利害关系。</w:t>
      </w:r>
    </w:p>
    <w:p w14:paraId="0EEBA45E">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14:paraId="05809439">
      <w:pPr>
        <w:spacing w:line="480" w:lineRule="exact"/>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我公司对本承诺的真实性负责，并承担相应法律责任。</w:t>
      </w:r>
    </w:p>
    <w:p w14:paraId="652D6E36">
      <w:pPr>
        <w:spacing w:line="480" w:lineRule="exact"/>
        <w:ind w:firstLine="560"/>
        <w:jc w:val="left"/>
        <w:rPr>
          <w:rFonts w:hint="eastAsia" w:ascii="宋体" w:hAnsi="宋体" w:eastAsia="宋体" w:cs="宋体"/>
          <w:sz w:val="28"/>
          <w:szCs w:val="28"/>
          <w:lang w:val="en-US" w:eastAsia="zh-CN"/>
        </w:rPr>
      </w:pPr>
    </w:p>
    <w:p w14:paraId="08D36E10">
      <w:pPr>
        <w:spacing w:line="480" w:lineRule="exact"/>
        <w:ind w:firstLine="560"/>
        <w:jc w:val="left"/>
        <w:rPr>
          <w:rFonts w:hint="eastAsia" w:ascii="宋体" w:hAnsi="宋体" w:eastAsia="宋体" w:cs="宋体"/>
          <w:sz w:val="28"/>
          <w:szCs w:val="28"/>
          <w:lang w:val="en-US" w:eastAsia="zh-CN"/>
        </w:rPr>
      </w:pPr>
    </w:p>
    <w:p w14:paraId="4AB6F248">
      <w:pPr>
        <w:spacing w:line="480" w:lineRule="exact"/>
        <w:ind w:firstLine="56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单位：（公章）</w:t>
      </w:r>
    </w:p>
    <w:p w14:paraId="133F85DC">
      <w:pPr>
        <w:spacing w:line="480" w:lineRule="exact"/>
        <w:ind w:firstLine="560"/>
        <w:jc w:val="right"/>
        <w:rPr>
          <w:rFonts w:hint="eastAsia" w:ascii="宋体" w:hAnsi="宋体" w:eastAsia="宋体" w:cs="宋体"/>
        </w:rPr>
      </w:pPr>
      <w:r>
        <w:rPr>
          <w:rFonts w:hint="eastAsia" w:ascii="宋体" w:hAnsi="宋体" w:eastAsia="宋体" w:cs="宋体"/>
          <w:sz w:val="28"/>
          <w:szCs w:val="28"/>
          <w:lang w:val="en-US" w:eastAsia="zh-CN"/>
        </w:rPr>
        <w:t>年    月    日</w:t>
      </w:r>
    </w:p>
    <w:p w14:paraId="6F8232DA">
      <w:pPr>
        <w:rPr>
          <w:rFonts w:hint="eastAsia"/>
          <w:sz w:val="36"/>
          <w:szCs w:val="36"/>
          <w:lang w:val="en-US" w:eastAsia="zh-CN"/>
        </w:rPr>
      </w:pPr>
      <w:r>
        <w:rPr>
          <w:rFonts w:hint="eastAsia"/>
          <w:sz w:val="36"/>
          <w:szCs w:val="36"/>
          <w:lang w:val="en-US" w:eastAsia="zh-CN"/>
        </w:rPr>
        <w:br w:type="page"/>
      </w:r>
    </w:p>
    <w:p w14:paraId="723E5015">
      <w:pPr>
        <w:rPr>
          <w:rFonts w:hint="eastAsia" w:ascii="仿宋" w:hAnsi="仿宋" w:eastAsia="仿宋" w:cs="仿宋"/>
          <w:lang w:val="en-US" w:eastAsia="zh-CN"/>
        </w:rPr>
        <w:sectPr>
          <w:pgSz w:w="11906" w:h="16838"/>
          <w:pgMar w:top="1440" w:right="1800" w:bottom="1440" w:left="1800" w:header="851" w:footer="992" w:gutter="0"/>
          <w:cols w:space="720" w:num="1"/>
          <w:docGrid w:type="lines" w:linePitch="312" w:charSpace="0"/>
        </w:sectPr>
      </w:pPr>
    </w:p>
    <w:p w14:paraId="350AF561">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sz w:val="44"/>
          <w:szCs w:val="24"/>
          <w:lang w:val="en-US" w:eastAsia="zh-CN"/>
        </w:rPr>
      </w:pPr>
      <w:r>
        <w:rPr>
          <w:rFonts w:hint="eastAsia"/>
          <w:sz w:val="44"/>
          <w:szCs w:val="24"/>
          <w:lang w:val="en-US" w:eastAsia="zh-CN"/>
        </w:rPr>
        <w:t>报价表</w:t>
      </w:r>
    </w:p>
    <w:p w14:paraId="244B0422">
      <w:pPr>
        <w:pStyle w:val="8"/>
        <w:keepNext w:val="0"/>
        <w:keepLines w:val="0"/>
        <w:pageBreakBefore w:val="0"/>
        <w:widowControl/>
        <w:kinsoku/>
        <w:wordWrap/>
        <w:overflowPunct/>
        <w:topLinePunct w:val="0"/>
        <w:autoSpaceDE/>
        <w:autoSpaceDN/>
        <w:bidi w:val="0"/>
        <w:adjustRightInd/>
        <w:snapToGrid/>
        <w:spacing w:after="0" w:line="240" w:lineRule="atLeast"/>
        <w:ind w:left="0" w:leftChars="0" w:firstLine="0" w:firstLineChars="0"/>
        <w:rPr>
          <w:rFonts w:hint="eastAsia" w:ascii="仿宋" w:hAnsi="仿宋" w:eastAsia="仿宋" w:cs="仿宋"/>
          <w:b/>
          <w:bCs/>
          <w:color w:val="000000"/>
          <w:sz w:val="36"/>
          <w:szCs w:val="36"/>
          <w:lang w:val="en-US" w:eastAsia="zh-CN"/>
        </w:rPr>
      </w:pPr>
      <w:r>
        <w:rPr>
          <w:rFonts w:hint="eastAsia" w:ascii="仿宋" w:hAnsi="仿宋" w:eastAsia="仿宋" w:cs="仿宋"/>
          <w:color w:val="000000"/>
          <w:sz w:val="28"/>
          <w:szCs w:val="28"/>
          <w:lang w:val="en-US" w:eastAsia="zh-CN"/>
        </w:rPr>
        <w:t>项目名称：会昌县2024年农村人居环境整治提升项目（中村乡圩街道路提升改造项目）沥青摊铺劳务工程</w:t>
      </w:r>
    </w:p>
    <w:tbl>
      <w:tblPr>
        <w:tblStyle w:val="9"/>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2678"/>
        <w:gridCol w:w="4782"/>
        <w:gridCol w:w="673"/>
        <w:gridCol w:w="1227"/>
        <w:gridCol w:w="1049"/>
        <w:gridCol w:w="1339"/>
        <w:gridCol w:w="1420"/>
        <w:gridCol w:w="1365"/>
      </w:tblGrid>
      <w:tr w14:paraId="7E80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552" w:type="pct"/>
            <w:gridSpan w:val="8"/>
            <w:tcBorders>
              <w:top w:val="nil"/>
              <w:left w:val="nil"/>
              <w:bottom w:val="nil"/>
              <w:right w:val="nil"/>
            </w:tcBorders>
            <w:shd w:val="clear" w:color="auto" w:fill="auto"/>
            <w:noWrap/>
            <w:vAlign w:val="center"/>
          </w:tcPr>
          <w:p w14:paraId="2B4B1FC3">
            <w:pPr>
              <w:keepNext w:val="0"/>
              <w:keepLines w:val="0"/>
              <w:pageBreakBefore w:val="0"/>
              <w:widowControl/>
              <w:suppressLineNumbers w:val="0"/>
              <w:tabs>
                <w:tab w:val="left" w:pos="597"/>
                <w:tab w:val="center" w:pos="4851"/>
              </w:tabs>
              <w:kinsoku/>
              <w:wordWrap/>
              <w:overflowPunct/>
              <w:topLinePunct w:val="0"/>
              <w:autoSpaceDE/>
              <w:autoSpaceDN/>
              <w:bidi w:val="0"/>
              <w:adjustRightInd/>
              <w:snapToGrid/>
              <w:spacing w:after="78" w:afterLines="25" w:afterAutospacing="0" w:line="240" w:lineRule="atLeast"/>
              <w:ind w:left="0" w:leftChars="0" w:right="1" w:rightChars="0" w:firstLine="0" w:firstLineChars="0"/>
              <w:jc w:val="both"/>
              <w:textAlignment w:val="center"/>
              <w:rPr>
                <w:rFonts w:ascii="黑体" w:hAnsi="宋体" w:eastAsia="黑体" w:cs="黑体"/>
                <w:i w:val="0"/>
                <w:iCs w:val="0"/>
                <w:color w:val="auto"/>
                <w:sz w:val="44"/>
                <w:szCs w:val="44"/>
                <w:u w:val="none"/>
              </w:rPr>
            </w:pPr>
            <w:r>
              <w:rPr>
                <w:rFonts w:hint="eastAsia" w:ascii="仿宋" w:hAnsi="仿宋" w:eastAsia="仿宋" w:cs="仿宋"/>
                <w:color w:val="000000"/>
                <w:sz w:val="22"/>
                <w:szCs w:val="22"/>
                <w:lang w:val="en-US" w:eastAsia="zh-CN"/>
              </w:rPr>
              <w:t>公司名称（公章）：                          联系人：                       联系电话</w:t>
            </w:r>
          </w:p>
        </w:tc>
        <w:tc>
          <w:tcPr>
            <w:tcW w:w="447" w:type="pct"/>
            <w:tcBorders>
              <w:top w:val="nil"/>
              <w:left w:val="nil"/>
              <w:bottom w:val="nil"/>
              <w:right w:val="nil"/>
            </w:tcBorders>
            <w:shd w:val="clear" w:color="auto" w:fill="auto"/>
            <w:noWrap/>
            <w:vAlign w:val="center"/>
          </w:tcPr>
          <w:p w14:paraId="342ED31D">
            <w:pPr>
              <w:keepNext w:val="0"/>
              <w:keepLines w:val="0"/>
              <w:pageBreakBefore w:val="0"/>
              <w:widowControl/>
              <w:suppressLineNumbers w:val="0"/>
              <w:tabs>
                <w:tab w:val="left" w:pos="597"/>
                <w:tab w:val="center" w:pos="4851"/>
              </w:tabs>
              <w:kinsoku/>
              <w:wordWrap/>
              <w:overflowPunct/>
              <w:topLinePunct w:val="0"/>
              <w:autoSpaceDE/>
              <w:autoSpaceDN/>
              <w:bidi w:val="0"/>
              <w:adjustRightInd/>
              <w:snapToGrid/>
              <w:spacing w:line="240" w:lineRule="atLeast"/>
              <w:jc w:val="left"/>
              <w:textAlignment w:val="center"/>
              <w:rPr>
                <w:rFonts w:hint="eastAsia" w:ascii="黑体" w:hAnsi="宋体" w:eastAsia="黑体" w:cs="黑体"/>
                <w:i w:val="0"/>
                <w:iCs w:val="0"/>
                <w:color w:val="auto"/>
                <w:kern w:val="0"/>
                <w:sz w:val="32"/>
                <w:szCs w:val="32"/>
                <w:u w:val="none"/>
                <w:lang w:val="en-US" w:eastAsia="zh-CN" w:bidi="ar"/>
              </w:rPr>
            </w:pPr>
          </w:p>
        </w:tc>
      </w:tr>
      <w:tr w14:paraId="77A9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762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7F5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项目名称</w:t>
            </w:r>
          </w:p>
        </w:tc>
        <w:tc>
          <w:tcPr>
            <w:tcW w:w="15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A7F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项目特征描述</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8ACA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计量 </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单位</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F81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暂定工程量</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029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劳务金额(元)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A71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p>
        </w:tc>
      </w:tr>
      <w:tr w14:paraId="64AD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C4D9">
            <w:pPr>
              <w:jc w:val="center"/>
              <w:rPr>
                <w:rFonts w:hint="eastAsia" w:ascii="宋体" w:hAnsi="宋体" w:eastAsia="宋体" w:cs="宋体"/>
                <w:b/>
                <w:bCs/>
                <w:i w:val="0"/>
                <w:iCs w:val="0"/>
                <w:color w:val="auto"/>
                <w:sz w:val="20"/>
                <w:szCs w:val="20"/>
                <w:u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755D">
            <w:pPr>
              <w:jc w:val="center"/>
              <w:rPr>
                <w:rFonts w:hint="eastAsia" w:ascii="宋体" w:hAnsi="宋体" w:eastAsia="宋体" w:cs="宋体"/>
                <w:b/>
                <w:bCs/>
                <w:i w:val="0"/>
                <w:iCs w:val="0"/>
                <w:color w:val="auto"/>
                <w:sz w:val="20"/>
                <w:szCs w:val="20"/>
                <w:u w:val="none"/>
              </w:rPr>
            </w:pPr>
          </w:p>
        </w:tc>
        <w:tc>
          <w:tcPr>
            <w:tcW w:w="15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AAA2">
            <w:pPr>
              <w:jc w:val="center"/>
              <w:rPr>
                <w:rFonts w:hint="eastAsia" w:ascii="宋体" w:hAnsi="宋体" w:eastAsia="宋体" w:cs="宋体"/>
                <w:b/>
                <w:bCs/>
                <w:i w:val="0"/>
                <w:iCs w:val="0"/>
                <w:color w:val="auto"/>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B2740">
            <w:pPr>
              <w:jc w:val="center"/>
              <w:rPr>
                <w:rFonts w:hint="eastAsia" w:ascii="宋体" w:hAnsi="宋体" w:eastAsia="宋体" w:cs="宋体"/>
                <w:b/>
                <w:bCs/>
                <w:i w:val="0"/>
                <w:iCs w:val="0"/>
                <w:color w:val="auto"/>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0CCE">
            <w:pPr>
              <w:jc w:val="center"/>
              <w:rPr>
                <w:rFonts w:hint="eastAsia" w:ascii="宋体" w:hAnsi="宋体" w:eastAsia="宋体" w:cs="宋体"/>
                <w:b/>
                <w:bCs/>
                <w:i w:val="0"/>
                <w:iCs w:val="0"/>
                <w:color w:val="auto"/>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57C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控制价</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228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sz w:val="20"/>
                <w:szCs w:val="20"/>
                <w:u w:val="none"/>
                <w:lang w:val="en-US" w:eastAsia="zh-CN"/>
              </w:rPr>
              <w:t>响应报价</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81E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eastAsia="zh-CN"/>
              </w:rPr>
            </w:pPr>
            <w:r>
              <w:rPr>
                <w:rFonts w:hint="eastAsia" w:ascii="宋体" w:hAnsi="宋体" w:eastAsia="宋体" w:cs="宋体"/>
                <w:b/>
                <w:bCs/>
                <w:i w:val="0"/>
                <w:iCs w:val="0"/>
                <w:color w:val="auto"/>
                <w:sz w:val="20"/>
                <w:szCs w:val="20"/>
                <w:u w:val="none"/>
                <w:lang w:eastAsia="zh-CN"/>
              </w:rPr>
              <w:t>金额</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7A479">
            <w:pPr>
              <w:keepNext w:val="0"/>
              <w:keepLines w:val="0"/>
              <w:widowControl/>
              <w:suppressLineNumbers w:val="0"/>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备注</w:t>
            </w:r>
          </w:p>
        </w:tc>
      </w:tr>
      <w:tr w14:paraId="2E62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0907">
            <w:pPr>
              <w:jc w:val="center"/>
              <w:rPr>
                <w:rFonts w:hint="eastAsia" w:ascii="宋体" w:hAnsi="宋体" w:eastAsia="宋体" w:cs="宋体"/>
                <w:i w:val="0"/>
                <w:iCs w:val="0"/>
                <w:color w:val="auto"/>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93D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主路</w:t>
            </w:r>
          </w:p>
        </w:tc>
        <w:tc>
          <w:tcPr>
            <w:tcW w:w="1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262A">
            <w:pPr>
              <w:jc w:val="center"/>
              <w:rPr>
                <w:rFonts w:hint="eastAsia" w:ascii="宋体" w:hAnsi="宋体" w:eastAsia="宋体" w:cs="宋体"/>
                <w:i w:val="0"/>
                <w:iCs w:val="0"/>
                <w:color w:val="auto"/>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8FF0">
            <w:pPr>
              <w:jc w:val="center"/>
              <w:rPr>
                <w:rFonts w:hint="eastAsia" w:ascii="宋体" w:hAnsi="宋体" w:eastAsia="宋体" w:cs="宋体"/>
                <w:i w:val="0"/>
                <w:iCs w:val="0"/>
                <w:color w:val="auto"/>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7935">
            <w:pPr>
              <w:jc w:val="center"/>
              <w:rPr>
                <w:rFonts w:hint="eastAsia" w:ascii="宋体" w:hAnsi="宋体" w:eastAsia="宋体" w:cs="宋体"/>
                <w:i w:val="0"/>
                <w:iCs w:val="0"/>
                <w:color w:val="auto"/>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9B70">
            <w:pPr>
              <w:jc w:val="center"/>
              <w:rPr>
                <w:rFonts w:hint="eastAsia" w:ascii="宋体" w:hAnsi="宋体" w:eastAsia="宋体" w:cs="宋体"/>
                <w:i w:val="0"/>
                <w:iCs w:val="0"/>
                <w:color w:val="auto"/>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E6FD">
            <w:pPr>
              <w:jc w:val="center"/>
              <w:rPr>
                <w:rFonts w:hint="eastAsia" w:ascii="宋体" w:hAnsi="宋体" w:eastAsia="宋体" w:cs="宋体"/>
                <w:i w:val="0"/>
                <w:iCs w:val="0"/>
                <w:color w:val="auto"/>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8762">
            <w:pPr>
              <w:jc w:val="center"/>
              <w:rPr>
                <w:rFonts w:hint="eastAsia" w:ascii="宋体" w:hAnsi="宋体" w:eastAsia="宋体" w:cs="宋体"/>
                <w:i w:val="0"/>
                <w:iCs w:val="0"/>
                <w:color w:val="auto"/>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DD26">
            <w:pPr>
              <w:jc w:val="center"/>
              <w:rPr>
                <w:rFonts w:hint="eastAsia" w:ascii="宋体" w:hAnsi="宋体" w:eastAsia="宋体" w:cs="宋体"/>
                <w:i w:val="0"/>
                <w:iCs w:val="0"/>
                <w:color w:val="auto"/>
                <w:kern w:val="2"/>
                <w:sz w:val="20"/>
                <w:szCs w:val="20"/>
                <w:u w:val="none"/>
                <w:lang w:val="en-US" w:eastAsia="zh-CN" w:bidi="ar-SA"/>
              </w:rPr>
            </w:pPr>
          </w:p>
        </w:tc>
      </w:tr>
      <w:tr w14:paraId="0EB2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38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A4F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修复沥青路面裂缝</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BF4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1.在沥青加辅层施工前对原路面的纵横向接缝及路面裂缝全部进行清缝，清缝要干净、无杂物，灌缝要饱满；2.灌缝用热沥青</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A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E2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D1B4">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2.6</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802D">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06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FE0E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r>
      <w:tr w14:paraId="4701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F9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4F32">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上面层沥青混凝土摊铺</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9DC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3cm 细粒式改性沥青砼(AC-13C)</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2D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85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14154.90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FF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18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DB0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B58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r>
      <w:tr w14:paraId="4523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98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8B0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粘层</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3F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改性乳化沥青粘层(PC-3,用量0.3~0.6kg/m2)</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7C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E4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14154.90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FA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7A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C9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3AB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r>
      <w:tr w14:paraId="4DED7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FD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02AD">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下面层沥青混凝土摊铺</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BDF3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5cm 中粒式改性沥青砼(AC-20C)</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86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51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14154.90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0A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89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2E0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8D10">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r>
      <w:tr w14:paraId="67F0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3B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F52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粘层</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E06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改性乳化沥青粘层(PC-3,用量0.3~0.6kg/m2)</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DE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5E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14154.90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DE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D3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2F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F6A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r>
      <w:tr w14:paraId="4EFF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68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0C76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铺贴自粘式高聚合物防裂贴</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EC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1.保持路面干净、无杂物2.贴自粘式高聚合物防裂贴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0F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5D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14154.90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33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BA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DF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98E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r>
      <w:tr w14:paraId="1DD9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33D0">
            <w:pPr>
              <w:jc w:val="center"/>
              <w:rPr>
                <w:rFonts w:hint="eastAsia" w:ascii="宋体" w:hAnsi="宋体" w:eastAsia="宋体" w:cs="宋体"/>
                <w:i w:val="0"/>
                <w:iCs w:val="0"/>
                <w:color w:val="auto"/>
                <w:sz w:val="20"/>
                <w:szCs w:val="20"/>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CFC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支路</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7A0A">
            <w:pPr>
              <w:jc w:val="left"/>
              <w:rPr>
                <w:rFonts w:hint="eastAsia" w:ascii="宋体" w:hAnsi="宋体" w:eastAsia="宋体" w:cs="宋体"/>
                <w:i w:val="0"/>
                <w:iCs w:val="0"/>
                <w:color w:val="auto"/>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598A">
            <w:pPr>
              <w:jc w:val="center"/>
              <w:rPr>
                <w:rFonts w:hint="eastAsia" w:ascii="宋体" w:hAnsi="宋体" w:eastAsia="宋体" w:cs="宋体"/>
                <w:i w:val="0"/>
                <w:iCs w:val="0"/>
                <w:color w:val="auto"/>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E3FF">
            <w:pPr>
              <w:jc w:val="center"/>
              <w:rPr>
                <w:rFonts w:hint="eastAsia" w:ascii="宋体" w:hAnsi="宋体" w:eastAsia="宋体" w:cs="宋体"/>
                <w:i w:val="0"/>
                <w:iCs w:val="0"/>
                <w:color w:val="auto"/>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97D3">
            <w:pPr>
              <w:jc w:val="center"/>
              <w:rPr>
                <w:rFonts w:hint="eastAsia" w:ascii="宋体" w:hAnsi="宋体" w:eastAsia="宋体" w:cs="宋体"/>
                <w:i w:val="0"/>
                <w:iCs w:val="0"/>
                <w:color w:val="auto"/>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8230">
            <w:pPr>
              <w:jc w:val="center"/>
              <w:rPr>
                <w:rFonts w:hint="eastAsia" w:ascii="宋体" w:hAnsi="宋体" w:eastAsia="宋体" w:cs="宋体"/>
                <w:i w:val="0"/>
                <w:iCs w:val="0"/>
                <w:color w:val="auto"/>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0DCD">
            <w:pPr>
              <w:jc w:val="right"/>
              <w:rPr>
                <w:rFonts w:hint="eastAsia" w:ascii="宋体" w:hAnsi="宋体" w:eastAsia="宋体" w:cs="宋体"/>
                <w:i w:val="0"/>
                <w:iCs w:val="0"/>
                <w:color w:val="auto"/>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DBC4">
            <w:pPr>
              <w:jc w:val="right"/>
              <w:rPr>
                <w:rFonts w:hint="eastAsia" w:ascii="宋体" w:hAnsi="宋体" w:eastAsia="宋体" w:cs="宋体"/>
                <w:i w:val="0"/>
                <w:iCs w:val="0"/>
                <w:color w:val="auto"/>
                <w:kern w:val="2"/>
                <w:sz w:val="18"/>
                <w:szCs w:val="18"/>
                <w:u w:val="none"/>
                <w:lang w:val="en-US" w:eastAsia="zh-CN" w:bidi="ar-SA"/>
              </w:rPr>
            </w:pPr>
          </w:p>
        </w:tc>
      </w:tr>
      <w:tr w14:paraId="423E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CD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87208">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上面层沥青混凝土摊铺</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270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6cm 细粒式改性沥青砼(AC-13C)</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D5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FE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2334.10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DC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D5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80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249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r>
      <w:tr w14:paraId="2F963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F7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FF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粘层</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BF7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改性乳化沥青粘层(PC-3,用量0.3~0.6kg/m2)</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2B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D2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2334.10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AD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D7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3B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F16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r>
      <w:tr w14:paraId="18BF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23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AF8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铺贴自粘式高聚合物防裂贴</w:t>
            </w:r>
          </w:p>
        </w:tc>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ECC2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1.保持路面干净、无杂物2.贴自粘式高聚合物防裂贴</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2E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A2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2334.10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E1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F0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05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63AF">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r>
      <w:tr w14:paraId="38BA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FA2E7">
            <w:pPr>
              <w:rPr>
                <w:rFonts w:hint="eastAsia" w:ascii="Arial" w:hAnsi="Arial" w:cs="Arial"/>
                <w:i w:val="0"/>
                <w:iCs w:val="0"/>
                <w:color w:val="auto"/>
                <w:sz w:val="21"/>
                <w:szCs w:val="21"/>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121BD">
            <w:pPr>
              <w:rPr>
                <w:rFonts w:hint="eastAsia" w:ascii="Arial" w:hAnsi="Arial" w:cs="Arial" w:eastAsiaTheme="minorEastAsia"/>
                <w:i w:val="0"/>
                <w:iCs w:val="0"/>
                <w:color w:val="auto"/>
                <w:sz w:val="21"/>
                <w:szCs w:val="21"/>
                <w:u w:val="none"/>
                <w:lang w:eastAsia="zh-CN"/>
              </w:rPr>
            </w:pPr>
            <w:r>
              <w:rPr>
                <w:rFonts w:hint="eastAsia" w:ascii="Arial" w:hAnsi="Arial" w:cs="Arial"/>
                <w:i w:val="0"/>
                <w:iCs w:val="0"/>
                <w:color w:val="auto"/>
                <w:sz w:val="21"/>
                <w:szCs w:val="21"/>
                <w:u w:val="none"/>
                <w:lang w:eastAsia="zh-CN"/>
              </w:rPr>
              <w:t>合计</w:t>
            </w:r>
          </w:p>
        </w:tc>
        <w:tc>
          <w:tcPr>
            <w:tcW w:w="3889" w:type="pct"/>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756DB">
            <w:pPr>
              <w:rPr>
                <w:rFonts w:hint="default" w:ascii="Arial" w:hAnsi="Arial" w:cs="Arial"/>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大写：</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 xml:space="preserve"> 小写：</w:t>
            </w:r>
            <w:r>
              <w:rPr>
                <w:rFonts w:hint="eastAsia" w:ascii="宋体" w:hAnsi="宋体" w:eastAsia="宋体" w:cs="宋体"/>
                <w:i w:val="0"/>
                <w:iCs w:val="0"/>
                <w:color w:val="auto"/>
                <w:kern w:val="0"/>
                <w:sz w:val="21"/>
                <w:szCs w:val="21"/>
                <w:u w:val="single"/>
                <w:lang w:val="en-US" w:eastAsia="zh-CN" w:bidi="ar"/>
              </w:rPr>
              <w:t xml:space="preserve">                            元  </w:t>
            </w:r>
            <w:r>
              <w:rPr>
                <w:rFonts w:hint="eastAsia" w:ascii="宋体" w:hAnsi="宋体" w:eastAsia="宋体" w:cs="宋体"/>
                <w:i w:val="0"/>
                <w:iCs w:val="0"/>
                <w:color w:val="auto"/>
                <w:kern w:val="0"/>
                <w:sz w:val="21"/>
                <w:szCs w:val="21"/>
                <w:u w:val="none"/>
                <w:lang w:val="en-US" w:eastAsia="zh-CN" w:bidi="ar"/>
              </w:rPr>
              <w:t>；含3%增值税专用发票。</w:t>
            </w:r>
          </w:p>
        </w:tc>
      </w:tr>
    </w:tbl>
    <w:p w14:paraId="111068B5">
      <w:pPr>
        <w:pStyle w:val="8"/>
        <w:ind w:left="0" w:leftChars="0" w:firstLine="0" w:firstLineChars="0"/>
        <w:rPr>
          <w:rFonts w:hint="eastAsia"/>
          <w:sz w:val="22"/>
          <w:szCs w:val="22"/>
          <w:lang w:val="en-US" w:eastAsia="zh-CN"/>
        </w:rPr>
      </w:pPr>
    </w:p>
    <w:p w14:paraId="64615367">
      <w:pPr>
        <w:rPr>
          <w:lang w:val="en-US" w:eastAsia="zh-CN"/>
        </w:rPr>
      </w:pPr>
      <w:r>
        <w:rPr>
          <w:rFonts w:hint="eastAsia"/>
          <w:lang w:val="en-US" w:eastAsia="zh-CN"/>
        </w:rPr>
        <w:tab/>
      </w:r>
      <w:r>
        <w:rPr>
          <w:rFonts w:hint="eastAsia" w:ascii="仿宋" w:hAnsi="仿宋" w:eastAsia="仿宋" w:cs="仿宋"/>
          <w:color w:val="000000"/>
          <w:sz w:val="24"/>
          <w:szCs w:val="24"/>
          <w:lang w:val="en-US" w:eastAsia="zh-CN"/>
        </w:rPr>
        <w:t>备注：控制单价为最高上限，响应供应商不能超过最高上限。</w:t>
      </w:r>
      <w:bookmarkStart w:id="9" w:name="_GoBack"/>
      <w:bookmarkEnd w:id="9"/>
    </w:p>
    <w:sectPr>
      <w:pgSz w:w="16838" w:h="11906" w:orient="landscape"/>
      <w:pgMar w:top="1077" w:right="930" w:bottom="102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6BF2B"/>
    <w:multiLevelType w:val="singleLevel"/>
    <w:tmpl w:val="AA36BF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2U1NGE4NjZlNzIwOTM0MzE3MWY5ZWU1MTI5OTAifQ=="/>
  </w:docVars>
  <w:rsids>
    <w:rsidRoot w:val="2D96292F"/>
    <w:rsid w:val="05F90BC3"/>
    <w:rsid w:val="06202EDB"/>
    <w:rsid w:val="06C12C34"/>
    <w:rsid w:val="09287A39"/>
    <w:rsid w:val="097343D5"/>
    <w:rsid w:val="0D5A5D70"/>
    <w:rsid w:val="16961391"/>
    <w:rsid w:val="18C46851"/>
    <w:rsid w:val="1E4A2D84"/>
    <w:rsid w:val="20E30F43"/>
    <w:rsid w:val="225E0DB8"/>
    <w:rsid w:val="282D2DD2"/>
    <w:rsid w:val="29805E09"/>
    <w:rsid w:val="2ADF5816"/>
    <w:rsid w:val="2B8F59AD"/>
    <w:rsid w:val="2BF62258"/>
    <w:rsid w:val="2D96292F"/>
    <w:rsid w:val="2EC90453"/>
    <w:rsid w:val="2F4D1BCA"/>
    <w:rsid w:val="2FFF3B93"/>
    <w:rsid w:val="34304DFB"/>
    <w:rsid w:val="40257289"/>
    <w:rsid w:val="41FF3322"/>
    <w:rsid w:val="42AE5293"/>
    <w:rsid w:val="44AB770F"/>
    <w:rsid w:val="481676A3"/>
    <w:rsid w:val="49017B2A"/>
    <w:rsid w:val="4AB643A0"/>
    <w:rsid w:val="4C194668"/>
    <w:rsid w:val="514532B0"/>
    <w:rsid w:val="59306989"/>
    <w:rsid w:val="5C1C7B9D"/>
    <w:rsid w:val="5E8C5CDE"/>
    <w:rsid w:val="617361CB"/>
    <w:rsid w:val="62C512E6"/>
    <w:rsid w:val="678F0CEE"/>
    <w:rsid w:val="68121B4A"/>
    <w:rsid w:val="688C2C25"/>
    <w:rsid w:val="69716E98"/>
    <w:rsid w:val="6A3251CD"/>
    <w:rsid w:val="79A00633"/>
    <w:rsid w:val="7EF9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eastAsia="宋体"/>
      <w:b/>
      <w:bCs/>
      <w:kern w:val="0"/>
      <w:sz w:val="36"/>
      <w:szCs w:val="36"/>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napToGrid w:val="0"/>
      <w:spacing w:line="360" w:lineRule="auto"/>
      <w:ind w:firstLine="420"/>
    </w:pPr>
    <w:rPr>
      <w:sz w:val="24"/>
      <w:szCs w:val="20"/>
    </w:rPr>
  </w:style>
  <w:style w:type="paragraph" w:styleId="5">
    <w:name w:val="Body Text"/>
    <w:basedOn w:val="1"/>
    <w:next w:val="1"/>
    <w:qFormat/>
    <w:uiPriority w:val="0"/>
    <w:pPr>
      <w:spacing w:after="120"/>
    </w:pPr>
    <w:rPr>
      <w:kern w:val="0"/>
      <w:sz w:val="20"/>
      <w:szCs w:val="24"/>
    </w:rPr>
  </w:style>
  <w:style w:type="paragraph" w:styleId="6">
    <w:name w:val="Body Text Indent"/>
    <w:basedOn w:val="1"/>
    <w:next w:val="4"/>
    <w:qFormat/>
    <w:uiPriority w:val="0"/>
    <w:pPr>
      <w:spacing w:after="120"/>
      <w:ind w:left="420" w:leftChars="200"/>
    </w:pPr>
  </w:style>
  <w:style w:type="paragraph" w:styleId="7">
    <w:name w:val="Subtitle"/>
    <w:basedOn w:val="1"/>
    <w:next w:val="1"/>
    <w:autoRedefine/>
    <w:qFormat/>
    <w:uiPriority w:val="0"/>
    <w:pPr>
      <w:spacing w:before="240" w:after="60" w:line="312" w:lineRule="auto"/>
      <w:jc w:val="center"/>
      <w:outlineLvl w:val="1"/>
    </w:pPr>
    <w:rPr>
      <w:rFonts w:ascii="Calibri Light" w:hAnsi="Calibri Light" w:eastAsia="宋体" w:cs="Times New Roman"/>
      <w:b/>
      <w:bCs/>
      <w:kern w:val="28"/>
    </w:rPr>
  </w:style>
  <w:style w:type="paragraph" w:styleId="8">
    <w:name w:val="Body Text First Indent 2"/>
    <w:basedOn w:val="6"/>
    <w:next w:val="1"/>
    <w:qFormat/>
    <w:uiPriority w:val="0"/>
    <w:pPr>
      <w:widowControl/>
      <w:spacing w:line="360" w:lineRule="auto"/>
      <w:ind w:firstLine="420"/>
      <w:jc w:val="left"/>
    </w:pPr>
    <w:rPr>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31"/>
    <w:basedOn w:val="11"/>
    <w:autoRedefine/>
    <w:qFormat/>
    <w:uiPriority w:val="0"/>
    <w:rPr>
      <w:rFonts w:hint="eastAsia" w:ascii="宋体" w:hAnsi="宋体" w:eastAsia="宋体" w:cs="宋体"/>
      <w:color w:val="000000"/>
      <w:sz w:val="22"/>
      <w:szCs w:val="22"/>
      <w:u w:val="none"/>
    </w:rPr>
  </w:style>
  <w:style w:type="character" w:customStyle="1" w:styleId="13">
    <w:name w:val="font51"/>
    <w:basedOn w:val="11"/>
    <w:autoRedefine/>
    <w:qFormat/>
    <w:uiPriority w:val="0"/>
    <w:rPr>
      <w:rFonts w:hint="eastAsia" w:ascii="宋体" w:hAnsi="宋体" w:eastAsia="宋体" w:cs="宋体"/>
      <w:color w:val="000000"/>
      <w:sz w:val="22"/>
      <w:szCs w:val="22"/>
      <w:u w:val="none"/>
    </w:rPr>
  </w:style>
  <w:style w:type="character" w:customStyle="1" w:styleId="14">
    <w:name w:val="font11"/>
    <w:basedOn w:val="11"/>
    <w:autoRedefine/>
    <w:qFormat/>
    <w:uiPriority w:val="0"/>
    <w:rPr>
      <w:rFonts w:hint="eastAsia" w:ascii="宋体" w:hAnsi="宋体" w:eastAsia="宋体" w:cs="宋体"/>
      <w:color w:val="000000"/>
      <w:sz w:val="20"/>
      <w:szCs w:val="20"/>
      <w:u w:val="none"/>
    </w:rPr>
  </w:style>
  <w:style w:type="table" w:customStyle="1" w:styleId="1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2009</Words>
  <Characters>2440</Characters>
  <Lines>0</Lines>
  <Paragraphs>0</Paragraphs>
  <TotalTime>4</TotalTime>
  <ScaleCrop>false</ScaleCrop>
  <LinksUpToDate>false</LinksUpToDate>
  <CharactersWithSpaces>2814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2024-04-29T08:03:00Z</dcterms:created>
  <dc:creator>Administrator</dc:creator>
  <cp:lastModifiedBy>厸</cp:lastModifiedBy>
  <cp:lastPrinted>2025-03-26T09:06:00Z</cp:lastPrinted>
  <dcterms:modified xsi:type="dcterms:W3CDTF">2025-08-01T03:31:45Z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D730CA04DD2C41D39BA6746BAB7B760D_13</vt:lpwstr>
  </property>
  <property fmtid="{D5CDD505-2E9C-101B-9397-08002B2CF9AE}" pid="4" name="KSOTemplateDocerSaveRecord">
    <vt:lpwstr>eyJoZGlkIjoiZjY2Y2U1NGE4NjZlNzIwOTM0MzE3MWY5ZWU1MTI5OTAiLCJ1c2VySWQiOiIzMjkyNDg4MTkifQ==</vt:lpwstr>
  </property>
</Properties>
</file>