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sz w:val="36"/>
          <w:szCs w:val="36"/>
          <w:u w:val="none"/>
        </w:rPr>
        <w:t>会昌县夜游湘江文化旅游基础设施建设项目</w:t>
      </w:r>
      <w:r>
        <w:rPr>
          <w:rFonts w:hint="eastAsia" w:ascii="仿宋" w:hAnsi="仿宋" w:eastAsia="仿宋" w:cs="仿宋"/>
          <w:b/>
          <w:bCs/>
          <w:color w:val="000000"/>
          <w:sz w:val="36"/>
          <w:szCs w:val="36"/>
          <w:lang w:val="en-US" w:eastAsia="zh-CN"/>
        </w:rPr>
        <w:t>编制</w:t>
      </w:r>
      <w:r>
        <w:rPr>
          <w:rFonts w:hint="eastAsia" w:ascii="仿宋" w:hAnsi="仿宋" w:eastAsia="仿宋" w:cs="仿宋"/>
          <w:b/>
          <w:bCs/>
          <w:color w:val="000000"/>
          <w:sz w:val="36"/>
          <w:szCs w:val="36"/>
          <w:lang w:eastAsia="zh-CN"/>
        </w:rPr>
        <w:t>水土保持报告</w:t>
      </w:r>
      <w:r>
        <w:rPr>
          <w:rFonts w:hint="eastAsia" w:ascii="仿宋" w:hAnsi="仿宋" w:eastAsia="仿宋" w:cs="仿宋"/>
          <w:b/>
          <w:bCs/>
          <w:color w:val="000000"/>
          <w:sz w:val="36"/>
          <w:szCs w:val="36"/>
          <w:lang w:val="en-US" w:eastAsia="zh-CN"/>
        </w:rPr>
        <w:t>书及验收报告简易招标</w:t>
      </w:r>
      <w:r>
        <w:rPr>
          <w:rFonts w:hint="eastAsia" w:ascii="仿宋" w:hAnsi="仿宋" w:eastAsia="仿宋" w:cs="仿宋"/>
          <w:b/>
          <w:bCs/>
          <w:sz w:val="36"/>
          <w:szCs w:val="36"/>
          <w:lang w:val="en-US" w:eastAsia="zh-CN"/>
        </w:rPr>
        <w:t>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项号</w:t>
            </w:r>
          </w:p>
        </w:tc>
        <w:tc>
          <w:tcPr>
            <w:tcW w:w="1629"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内 容</w:t>
            </w:r>
          </w:p>
        </w:tc>
        <w:tc>
          <w:tcPr>
            <w:tcW w:w="7020"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招标人</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lang w:val="en-US" w:eastAsia="zh-CN"/>
              </w:rPr>
              <w:t>江西省会昌旅游开发投资有限责任公司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0"/>
                <w:szCs w:val="30"/>
                <w:vertAlign w:val="baseline"/>
                <w:lang w:val="en-US" w:eastAsia="zh-CN"/>
              </w:rPr>
            </w:pPr>
            <w:r>
              <w:rPr>
                <w:rFonts w:hint="eastAsia" w:ascii="仿宋" w:hAnsi="仿宋" w:eastAsia="仿宋" w:cs="仿宋"/>
                <w:b w:val="0"/>
                <w:bCs/>
                <w:sz w:val="30"/>
                <w:szCs w:val="30"/>
                <w:u w:val="none"/>
              </w:rPr>
              <w:t>会昌县夜游湘江文化旅游基础设施建设项目</w:t>
            </w:r>
            <w:r>
              <w:rPr>
                <w:rFonts w:hint="eastAsia" w:ascii="仿宋" w:hAnsi="仿宋" w:eastAsia="仿宋" w:cs="仿宋"/>
                <w:b w:val="0"/>
                <w:bCs/>
                <w:color w:val="000000"/>
                <w:sz w:val="30"/>
                <w:szCs w:val="30"/>
                <w:lang w:val="en-US" w:eastAsia="zh-CN"/>
              </w:rPr>
              <w:t>编制</w:t>
            </w:r>
            <w:r>
              <w:rPr>
                <w:rFonts w:hint="eastAsia" w:ascii="仿宋" w:hAnsi="仿宋" w:eastAsia="仿宋" w:cs="仿宋"/>
                <w:b w:val="0"/>
                <w:bCs/>
                <w:color w:val="000000"/>
                <w:sz w:val="30"/>
                <w:szCs w:val="30"/>
                <w:lang w:eastAsia="zh-CN"/>
              </w:rPr>
              <w:t>水土保持报告</w:t>
            </w:r>
            <w:r>
              <w:rPr>
                <w:rFonts w:hint="eastAsia" w:ascii="仿宋" w:hAnsi="仿宋" w:eastAsia="仿宋" w:cs="仿宋"/>
                <w:b w:val="0"/>
                <w:bCs/>
                <w:color w:val="000000"/>
                <w:sz w:val="30"/>
                <w:szCs w:val="30"/>
                <w:lang w:val="en-US" w:eastAsia="zh-CN"/>
              </w:rPr>
              <w:t>书及验收报告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项目地点</w:t>
            </w:r>
          </w:p>
        </w:tc>
        <w:tc>
          <w:tcPr>
            <w:tcW w:w="7020" w:type="dxa"/>
            <w:vAlign w:val="center"/>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4</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招标范围</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rPr>
              <w:t>会昌县夜游湘江文化旅游基础设施建设项目</w:t>
            </w:r>
            <w:r>
              <w:rPr>
                <w:rFonts w:hint="eastAsia" w:ascii="仿宋" w:hAnsi="仿宋" w:eastAsia="仿宋" w:cs="仿宋"/>
                <w:b w:val="0"/>
                <w:bCs w:val="0"/>
                <w:sz w:val="30"/>
                <w:szCs w:val="30"/>
                <w:vertAlign w:val="baseline"/>
                <w:lang w:val="en-US" w:eastAsia="zh-CN"/>
              </w:rPr>
              <w:t>水土保持报告书及验收报告事宜。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资金来源</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rPr>
              <w:t>一般债券资金</w:t>
            </w:r>
            <w:r>
              <w:rPr>
                <w:rFonts w:hint="eastAsia" w:ascii="仿宋" w:hAnsi="仿宋" w:eastAsia="仿宋" w:cs="仿宋"/>
                <w:b w:val="0"/>
                <w:bCs/>
                <w:sz w:val="30"/>
                <w:szCs w:val="30"/>
                <w:u w:val="none"/>
                <w:lang w:eastAsia="zh-CN"/>
              </w:rPr>
              <w:t>、地方财政</w:t>
            </w:r>
            <w:r>
              <w:rPr>
                <w:rFonts w:hint="eastAsia" w:ascii="仿宋" w:hAnsi="仿宋" w:eastAsia="仿宋" w:cs="仿宋"/>
                <w:b w:val="0"/>
                <w:bCs/>
                <w:sz w:val="30"/>
                <w:szCs w:val="30"/>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6</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根据《中华人民共和国水土保持法》、水利部《开发建设项目水土保持方案编报审批管理规定》和会昌县水土保持相关管理规定编制。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工期要求</w:t>
            </w:r>
          </w:p>
        </w:tc>
        <w:tc>
          <w:tcPr>
            <w:tcW w:w="7020"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总工期20天（报告书）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8</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2023年12月5日至2023年12月8日下午16点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46" w:type="dxa"/>
            <w:vAlign w:val="center"/>
          </w:tcPr>
          <w:p>
            <w:pPr>
              <w:spacing w:line="480" w:lineRule="auto"/>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9</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付款方式</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完成</w:t>
            </w:r>
            <w:r>
              <w:rPr>
                <w:rFonts w:hint="eastAsia" w:ascii="仿宋" w:hAnsi="仿宋" w:eastAsia="仿宋" w:cs="仿宋"/>
                <w:b w:val="0"/>
                <w:bCs/>
                <w:color w:val="000000"/>
                <w:sz w:val="30"/>
                <w:szCs w:val="30"/>
                <w:lang w:eastAsia="zh-CN"/>
              </w:rPr>
              <w:t>水土保持报告书</w:t>
            </w:r>
            <w:r>
              <w:rPr>
                <w:rFonts w:hint="eastAsia" w:ascii="仿宋" w:hAnsi="仿宋" w:eastAsia="仿宋" w:cs="仿宋"/>
                <w:b w:val="0"/>
                <w:bCs/>
                <w:color w:val="000000"/>
                <w:sz w:val="30"/>
                <w:szCs w:val="30"/>
                <w:lang w:val="en-US" w:eastAsia="zh-CN"/>
              </w:rPr>
              <w:t>编制</w:t>
            </w:r>
            <w:r>
              <w:rPr>
                <w:rFonts w:hint="eastAsia" w:ascii="仿宋" w:hAnsi="仿宋" w:eastAsia="仿宋" w:cs="仿宋"/>
                <w:b w:val="0"/>
                <w:bCs w:val="0"/>
                <w:sz w:val="30"/>
                <w:szCs w:val="30"/>
                <w:vertAlign w:val="baseline"/>
                <w:lang w:val="en-US" w:eastAsia="zh-CN"/>
              </w:rPr>
              <w:t>并通过水利局审批后一年内支付。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10</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计价方式</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招标联系人：王金 19136785637 投标地点：会昌县商会大厦十楼工程部。</w:t>
            </w:r>
          </w:p>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需要相关材料及勘察项目现场的请联系招标联系人，并在报名有效期内提交报价材料。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vertAlign w:val="baseline"/>
                <w:lang w:val="en-US" w:eastAsia="zh-CN"/>
              </w:rPr>
              <w:t>12</w:t>
            </w:r>
          </w:p>
        </w:tc>
        <w:tc>
          <w:tcPr>
            <w:tcW w:w="1629" w:type="dxa"/>
            <w:vAlign w:val="center"/>
          </w:tcPr>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开标时间为：2023年12月8日下午16:00，集团询价小组进行现场拆封各投标人报价文件，审核各投标人资质，按低价原则确定服务机构。</w:t>
            </w:r>
          </w:p>
          <w:p>
            <w:p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地点：会昌县商会大厦十楼会议室</w:t>
            </w:r>
          </w:p>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1.1、投标价格为固定总价，投标单位报价后我公司即视为报价方在报价前已充分进行了现场踏勘、考虑了风险评估及工期提前等所有风险。任何要求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开户许可证复印件、委托书及被委托人身份证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bookmarkStart w:id="1" w:name="_Toc46481525"/>
      <w:r>
        <w:rPr>
          <w:rFonts w:hint="eastAsia" w:ascii="仿宋_GB2312" w:hAnsi="仿宋_GB2312" w:eastAsia="仿宋_GB2312" w:cs="仿宋_GB2312"/>
          <w:b w:val="0"/>
          <w:bCs w:val="0"/>
          <w:sz w:val="32"/>
          <w:szCs w:val="32"/>
          <w:lang w:val="en-US" w:eastAsia="zh-CN"/>
        </w:rPr>
        <w:t>、申请公司的资格要求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（2）提供参加</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w:t>
      </w:r>
      <w:r>
        <w:rPr>
          <w:rFonts w:hint="eastAsia" w:ascii="仿宋_GB2312" w:hAnsi="仿宋_GB2312" w:eastAsia="仿宋_GB2312" w:cs="仿宋_GB2312"/>
          <w:b w:val="0"/>
          <w:bCs w:val="0"/>
          <w:sz w:val="32"/>
          <w:szCs w:val="32"/>
          <w:lang w:val="en-US" w:eastAsia="zh-CN"/>
        </w:rPr>
        <w:t>活动前三年内，在经营活动中没有重大违法记录的</w:t>
      </w:r>
      <w:r>
        <w:rPr>
          <w:rFonts w:hint="eastAsia" w:ascii="仿宋_GB2312" w:hAnsi="仿宋_GB2312" w:eastAsia="仿宋_GB2312" w:cs="仿宋_GB2312"/>
          <w:b w:val="0"/>
          <w:bCs w:val="0"/>
          <w:sz w:val="32"/>
          <w:szCs w:val="32"/>
          <w:u w:val="single"/>
          <w:lang w:val="en-US" w:eastAsia="zh-CN"/>
        </w:rPr>
        <w:t>承诺书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（3）提供公司主要管理及其直系亲属未在会昌县恒茂建设发展集团有限责任公司从业的</w:t>
      </w:r>
      <w:r>
        <w:rPr>
          <w:rFonts w:hint="eastAsia" w:ascii="仿宋_GB2312" w:hAnsi="仿宋_GB2312" w:eastAsia="仿宋_GB2312" w:cs="仿宋_GB2312"/>
          <w:b w:val="0"/>
          <w:bCs w:val="0"/>
          <w:sz w:val="32"/>
          <w:szCs w:val="32"/>
          <w:u w:val="single"/>
          <w:lang w:val="en-US" w:eastAsia="zh-CN"/>
        </w:rPr>
        <w:t>承诺书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1.5、中标公示1天后3天内签订合同，签订合同后开展工作。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符合报价文件且在同等条件下以总价最优惠的单位为中标单位。</w:t>
      </w:r>
      <w:bookmarkStart w:id="2" w:name="_GoBack"/>
      <w:bookmarkEnd w:id="2"/>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eastAsia" w:ascii="仿宋" w:hAnsi="仿宋" w:eastAsia="仿宋" w:cs="仿宋"/>
          <w:b w:val="0"/>
          <w:bCs/>
          <w:color w:val="000000"/>
          <w:sz w:val="32"/>
          <w:szCs w:val="32"/>
          <w:lang w:val="en-US" w:eastAsia="zh-CN"/>
        </w:rPr>
      </w:pPr>
      <w:r>
        <w:rPr>
          <w:rFonts w:hint="eastAsia" w:ascii="仿宋_GB2312" w:hAnsi="仿宋_GB2312" w:eastAsia="仿宋_GB2312" w:cs="仿宋_GB2312"/>
          <w:b w:val="0"/>
          <w:bCs w:val="0"/>
          <w:sz w:val="32"/>
          <w:szCs w:val="32"/>
          <w:lang w:val="en-US" w:eastAsia="zh-CN"/>
        </w:rPr>
        <w:t>开展项目的</w:t>
      </w:r>
      <w:r>
        <w:rPr>
          <w:rFonts w:hint="eastAsia" w:ascii="仿宋" w:hAnsi="仿宋" w:eastAsia="仿宋" w:cs="仿宋"/>
          <w:b w:val="0"/>
          <w:bCs/>
          <w:color w:val="000000"/>
          <w:sz w:val="32"/>
          <w:szCs w:val="32"/>
          <w:lang w:eastAsia="zh-CN"/>
        </w:rPr>
        <w:t>水土保持报告</w:t>
      </w:r>
      <w:r>
        <w:rPr>
          <w:rFonts w:hint="eastAsia" w:ascii="仿宋" w:hAnsi="仿宋" w:eastAsia="仿宋" w:cs="仿宋"/>
          <w:b w:val="0"/>
          <w:bCs/>
          <w:color w:val="000000"/>
          <w:sz w:val="32"/>
          <w:szCs w:val="32"/>
          <w:lang w:val="en-US" w:eastAsia="zh-CN"/>
        </w:rPr>
        <w:t>编制和报审、水土保持验收。</w:t>
      </w:r>
    </w:p>
    <w:p>
      <w:pPr>
        <w:numPr>
          <w:ilvl w:val="0"/>
          <w:numId w:val="0"/>
        </w:numPr>
        <w:ind w:firstLine="640" w:firstLineChars="200"/>
        <w:jc w:val="left"/>
        <w:rPr>
          <w:rFonts w:hint="default" w:ascii="仿宋" w:hAnsi="仿宋" w:eastAsia="仿宋" w:cs="仿宋"/>
          <w:b w:val="0"/>
          <w:bCs/>
          <w:color w:val="000000"/>
          <w:sz w:val="32"/>
          <w:szCs w:val="32"/>
          <w:lang w:val="en-US" w:eastAsia="zh-CN"/>
        </w:rPr>
      </w:pP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ind w:firstLine="640" w:firstLineChars="200"/>
        <w:jc w:val="left"/>
        <w:rPr>
          <w:rFonts w:hint="default"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 w:hAnsi="仿宋" w:eastAsia="仿宋" w:cs="仿宋"/>
          <w:b w:val="0"/>
          <w:bCs/>
          <w:sz w:val="32"/>
          <w:szCs w:val="32"/>
          <w:u w:val="none"/>
        </w:rPr>
        <w:t>会昌县夜游湘江文化旅游基础设施建设项目</w:t>
      </w:r>
      <w:r>
        <w:rPr>
          <w:rFonts w:hint="eastAsia" w:ascii="仿宋_GB2312" w:hAnsi="仿宋_GB2312" w:eastAsia="仿宋_GB2312" w:cs="仿宋_GB2312"/>
          <w:b w:val="0"/>
          <w:bCs w:val="0"/>
          <w:sz w:val="32"/>
          <w:szCs w:val="32"/>
          <w:lang w:val="en-US" w:eastAsia="zh-CN"/>
        </w:rPr>
        <w:t>：项目位于西北街、黄坊片区，项目用地面积约120亩，道路、平台、停车场、市政配套设施等。</w:t>
      </w: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五、招标控制价</w:t>
      </w:r>
    </w:p>
    <w:p>
      <w:pPr>
        <w:numPr>
          <w:ilvl w:val="0"/>
          <w:numId w:val="0"/>
        </w:numPr>
        <w:jc w:val="left"/>
        <w:rPr>
          <w:rFonts w:hint="eastAsia" w:ascii="宋体" w:hAnsi="宋体" w:cs="宋体"/>
          <w:b/>
          <w:bCs w:val="0"/>
          <w:color w:val="000000"/>
          <w:kern w:val="0"/>
          <w:sz w:val="36"/>
          <w:szCs w:val="36"/>
          <w:lang w:val="en-US" w:eastAsia="zh-CN"/>
        </w:rPr>
      </w:pP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控制价</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483"/>
        <w:gridCol w:w="161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83"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控制价</w:t>
            </w:r>
          </w:p>
        </w:tc>
        <w:tc>
          <w:tcPr>
            <w:tcW w:w="161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20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项目水土保持报告书</w:t>
            </w:r>
          </w:p>
        </w:tc>
        <w:tc>
          <w:tcPr>
            <w:tcW w:w="1483" w:type="dxa"/>
            <w:vAlign w:val="center"/>
          </w:tcPr>
          <w:p>
            <w:pPr>
              <w:pStyle w:val="4"/>
              <w:ind w:left="0" w:leftChars="0" w:firstLine="0" w:firstLineChars="0"/>
              <w:jc w:val="center"/>
              <w:rPr>
                <w:rFonts w:hint="eastAsia" w:ascii="仿宋" w:hAnsi="仿宋" w:eastAsia="仿宋" w:cs="仿宋"/>
                <w:color w:val="FF0000"/>
                <w:sz w:val="28"/>
                <w:szCs w:val="28"/>
                <w:vertAlign w:val="baseline"/>
                <w:lang w:val="en-US" w:eastAsia="zh-CN"/>
              </w:rPr>
            </w:pPr>
            <w:r>
              <w:rPr>
                <w:rFonts w:hint="eastAsia" w:ascii="仿宋" w:hAnsi="仿宋" w:eastAsia="仿宋" w:cs="仿宋"/>
                <w:color w:val="000000"/>
                <w:sz w:val="28"/>
                <w:szCs w:val="28"/>
                <w:vertAlign w:val="baseline"/>
                <w:lang w:val="en-US" w:eastAsia="zh-CN"/>
              </w:rPr>
              <w:t>2.5万元</w:t>
            </w:r>
          </w:p>
        </w:tc>
        <w:tc>
          <w:tcPr>
            <w:tcW w:w="161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2084"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项目水土保持验收</w:t>
            </w:r>
          </w:p>
        </w:tc>
        <w:tc>
          <w:tcPr>
            <w:tcW w:w="1483" w:type="dxa"/>
            <w:vAlign w:val="center"/>
          </w:tcPr>
          <w:p>
            <w:pPr>
              <w:pStyle w:val="4"/>
              <w:ind w:left="0" w:leftChars="0" w:firstLine="0" w:firstLineChars="0"/>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2万元</w:t>
            </w:r>
          </w:p>
        </w:tc>
        <w:tc>
          <w:tcPr>
            <w:tcW w:w="1617" w:type="dxa"/>
            <w:vAlign w:val="center"/>
          </w:tcPr>
          <w:p>
            <w:pPr>
              <w:pStyle w:val="4"/>
              <w:tabs>
                <w:tab w:val="left" w:pos="529"/>
              </w:tabs>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万元/项目</w:t>
            </w:r>
          </w:p>
        </w:tc>
        <w:tc>
          <w:tcPr>
            <w:tcW w:w="2084"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最高投标限价</w:t>
            </w:r>
          </w:p>
        </w:tc>
      </w:tr>
    </w:tbl>
    <w:p>
      <w:pPr>
        <w:widowControl/>
        <w:spacing w:line="500" w:lineRule="exact"/>
        <w:jc w:val="both"/>
        <w:rPr>
          <w:rFonts w:hint="default" w:ascii="宋体" w:hAnsi="宋体" w:cs="宋体"/>
          <w:b w:val="0"/>
          <w:bCs/>
          <w:color w:val="000000"/>
          <w:kern w:val="0"/>
          <w:sz w:val="32"/>
          <w:szCs w:val="32"/>
          <w:lang w:val="en-US" w:eastAsia="zh-CN"/>
        </w:rPr>
      </w:pPr>
    </w:p>
    <w:p>
      <w:pPr>
        <w:widowControl/>
        <w:spacing w:line="500" w:lineRule="exact"/>
        <w:jc w:val="both"/>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注意事项：投标报价超出控制价的视为无效投标。</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widowControl/>
        <w:spacing w:line="500" w:lineRule="exact"/>
        <w:ind w:firstLine="722"/>
        <w:jc w:val="both"/>
        <w:rPr>
          <w:rFonts w:hint="default" w:ascii="宋体" w:hAnsi="宋体" w:cs="宋体"/>
          <w:b w:val="0"/>
          <w:bCs/>
          <w:color w:val="000000"/>
          <w:kern w:val="0"/>
          <w:sz w:val="32"/>
          <w:szCs w:val="32"/>
          <w:lang w:val="en-US" w:eastAsia="zh-CN"/>
        </w:rPr>
      </w:pPr>
    </w:p>
    <w:p>
      <w:pPr>
        <w:widowControl/>
        <w:spacing w:line="500" w:lineRule="exact"/>
        <w:ind w:firstLine="722"/>
        <w:jc w:val="both"/>
        <w:rPr>
          <w:rFonts w:hint="default" w:ascii="宋体" w:hAnsi="宋体" w:cs="宋体"/>
          <w:b w:val="0"/>
          <w:bCs/>
          <w:color w:val="000000"/>
          <w:kern w:val="0"/>
          <w:sz w:val="32"/>
          <w:szCs w:val="32"/>
          <w:lang w:val="en-US" w:eastAsia="zh-CN"/>
        </w:rPr>
      </w:pPr>
    </w:p>
    <w:p>
      <w:pPr>
        <w:widowControl/>
        <w:spacing w:line="500" w:lineRule="exac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lang w:eastAsia="zh-CN"/>
        </w:rPr>
        <w:t>报价表</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00"/>
        <w:gridCol w:w="1566"/>
        <w:gridCol w:w="158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编制类型</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投标报价</w:t>
            </w: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p>
        </w:tc>
        <w:tc>
          <w:tcPr>
            <w:tcW w:w="1400" w:type="dxa"/>
            <w:vAlign w:val="center"/>
          </w:tcPr>
          <w:p>
            <w:pPr>
              <w:pStyle w:val="4"/>
              <w:ind w:left="0" w:leftChars="0" w:firstLine="0" w:firstLine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水土保持报告</w:t>
            </w:r>
            <w:r>
              <w:rPr>
                <w:rFonts w:hint="eastAsia" w:ascii="仿宋" w:hAnsi="仿宋" w:eastAsia="仿宋" w:cs="仿宋"/>
                <w:sz w:val="28"/>
                <w:szCs w:val="28"/>
                <w:vertAlign w:val="baseline"/>
                <w:lang w:val="en-US" w:eastAsia="zh-CN"/>
              </w:rPr>
              <w:t>书</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水土保持</w:t>
            </w:r>
            <w:r>
              <w:rPr>
                <w:rFonts w:hint="eastAsia" w:ascii="仿宋" w:hAnsi="仿宋" w:eastAsia="仿宋" w:cs="仿宋"/>
                <w:sz w:val="28"/>
                <w:szCs w:val="28"/>
                <w:vertAlign w:val="baseline"/>
                <w:lang w:val="en-US" w:eastAsia="zh-CN"/>
              </w:rPr>
              <w:t>验收</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万元/项目</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固定总价</w:t>
            </w:r>
          </w:p>
        </w:tc>
      </w:tr>
    </w:tbl>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我公司已在报价前已充分进行了现场踏勘、测量、风险评估、工期提前等所有风险，上述报价包含</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编制、评审等相关费用并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480" w:lineRule="exact"/>
        <w:jc w:val="center"/>
        <w:rPr>
          <w:rFonts w:hint="eastAsia" w:ascii="黑体" w:hAnsi="黑体" w:eastAsia="黑体" w:cs="黑体"/>
          <w:bCs/>
          <w:sz w:val="44"/>
          <w:szCs w:val="44"/>
          <w:lang w:val="en-US" w:eastAsia="zh-CN"/>
        </w:rPr>
      </w:pP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jk1OGE1MzZmYmMwZDYwMTM1ZDVmYTllNGEwOWMifQ=="/>
  </w:docVars>
  <w:rsids>
    <w:rsidRoot w:val="00000000"/>
    <w:rsid w:val="0394658D"/>
    <w:rsid w:val="09657EEF"/>
    <w:rsid w:val="09D94AF6"/>
    <w:rsid w:val="0B2D1730"/>
    <w:rsid w:val="0BA27CA4"/>
    <w:rsid w:val="0F6B4008"/>
    <w:rsid w:val="12DD7EA1"/>
    <w:rsid w:val="1ABC6C78"/>
    <w:rsid w:val="1CBD66FD"/>
    <w:rsid w:val="2FF46872"/>
    <w:rsid w:val="4D46449D"/>
    <w:rsid w:val="67753673"/>
    <w:rsid w:val="7C1F28EA"/>
    <w:rsid w:val="7D39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18"/>
      <w:szCs w:val="18"/>
      <w:u w:val="none"/>
    </w:rPr>
  </w:style>
  <w:style w:type="character" w:customStyle="1" w:styleId="10">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1623</Words>
  <Characters>1687</Characters>
  <Paragraphs>155</Paragraphs>
  <TotalTime>4</TotalTime>
  <ScaleCrop>false</ScaleCrop>
  <LinksUpToDate>false</LinksUpToDate>
  <CharactersWithSpaces>1779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Fbewon</cp:lastModifiedBy>
  <cp:lastPrinted>2022-08-02T07:06:00Z</cp:lastPrinted>
  <dcterms:modified xsi:type="dcterms:W3CDTF">2023-12-05T07:15:09Z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57F1A2A6E3394BDFBC7ACA0B8B177983_13</vt:lpwstr>
  </property>
</Properties>
</file>