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40"/>
          <w:szCs w:val="48"/>
          <w:lang w:val="en-US" w:eastAsia="zh-CN"/>
        </w:rPr>
      </w:pPr>
      <w:r>
        <w:rPr>
          <w:rFonts w:hint="eastAsia"/>
          <w:b/>
          <w:bCs/>
          <w:sz w:val="44"/>
          <w:szCs w:val="52"/>
          <w:lang w:val="en-US" w:eastAsia="zh-CN"/>
        </w:rPr>
        <w:t>九二厂房工程项目招标函</w:t>
      </w:r>
      <w:r>
        <w:rPr>
          <w:rFonts w:hint="eastAsia"/>
          <w:b/>
          <w:bCs/>
          <w:sz w:val="40"/>
          <w:szCs w:val="48"/>
          <w:lang w:val="en-US" w:eastAsia="zh-CN"/>
        </w:rPr>
        <w:t xml:space="preserve"> </w:t>
      </w:r>
    </w:p>
    <w:p>
      <w:pPr>
        <w:jc w:val="lef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一、投标人须知</w:t>
      </w:r>
    </w:p>
    <w:tbl>
      <w:tblPr>
        <w:tblStyle w:val="9"/>
        <w:tblpPr w:leftFromText="180" w:rightFromText="180" w:vertAnchor="text" w:horzAnchor="page" w:tblpX="1462" w:tblpY="60"/>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764"/>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项号</w:t>
            </w:r>
          </w:p>
        </w:tc>
        <w:tc>
          <w:tcPr>
            <w:tcW w:w="1764"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内 容</w:t>
            </w:r>
          </w:p>
        </w:tc>
        <w:tc>
          <w:tcPr>
            <w:tcW w:w="6885"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vertAlign w:val="baseline"/>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招标人</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江西鑫昌建设工程有限公司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项目名称</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江西氟盐化工产业基地标准厂房及周边配套道路建设项目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3</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项目地点</w:t>
            </w:r>
          </w:p>
        </w:tc>
        <w:tc>
          <w:tcPr>
            <w:tcW w:w="6885" w:type="dxa"/>
            <w:vAlign w:val="center"/>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会昌县九二基地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4</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招标范围</w:t>
            </w:r>
          </w:p>
        </w:tc>
        <w:tc>
          <w:tcPr>
            <w:tcW w:w="6885" w:type="dxa"/>
            <w:vAlign w:val="center"/>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内墙涂料工程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5</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资金来源</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自筹项目资金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6</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工艺要求</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bCs/>
                <w:sz w:val="32"/>
                <w:szCs w:val="32"/>
                <w:vertAlign w:val="baseline"/>
                <w:lang w:val="en-US" w:eastAsia="zh-CN"/>
              </w:rPr>
              <w:t>达到质量验收规范要求，并由业主、监理及相关部门验收合格。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7</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工期要求</w:t>
            </w:r>
          </w:p>
        </w:tc>
        <w:tc>
          <w:tcPr>
            <w:tcW w:w="6885" w:type="dxa"/>
            <w:vAlign w:val="center"/>
          </w:tcPr>
          <w:p>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val="0"/>
                <w:bCs w:val="0"/>
                <w:sz w:val="32"/>
                <w:szCs w:val="32"/>
                <w:vertAlign w:val="baseline"/>
                <w:lang w:val="en-US" w:eastAsia="zh-CN"/>
              </w:rPr>
              <w:t>40日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8</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报名时间</w:t>
            </w:r>
          </w:p>
        </w:tc>
        <w:tc>
          <w:tcPr>
            <w:tcW w:w="6885" w:type="dxa"/>
            <w:vAlign w:val="center"/>
          </w:tcPr>
          <w:p>
            <w:pPr>
              <w:jc w:val="center"/>
              <w:rPr>
                <w:rFonts w:hint="eastAsia" w:ascii="仿宋" w:hAnsi="仿宋" w:eastAsia="仿宋" w:cs="仿宋"/>
                <w:b w:val="0"/>
                <w:bCs w:val="0"/>
                <w:color w:val="FF0000"/>
                <w:sz w:val="32"/>
                <w:szCs w:val="32"/>
                <w:vertAlign w:val="baseline"/>
                <w:lang w:val="en-US" w:eastAsia="zh-CN"/>
              </w:rPr>
            </w:pPr>
            <w:r>
              <w:rPr>
                <w:rFonts w:hint="eastAsia" w:ascii="仿宋" w:hAnsi="仿宋" w:eastAsia="仿宋" w:cs="仿宋"/>
                <w:b w:val="0"/>
                <w:bCs w:val="0"/>
                <w:color w:val="FF0000"/>
                <w:sz w:val="32"/>
                <w:szCs w:val="32"/>
                <w:vertAlign w:val="baseline"/>
                <w:lang w:val="en-US" w:eastAsia="zh-CN"/>
              </w:rPr>
              <w:t>2022年12月30日至2023年1月2日18时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46" w:type="dxa"/>
            <w:vAlign w:val="center"/>
          </w:tcPr>
          <w:p>
            <w:pPr>
              <w:spacing w:line="48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9</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付款方式</w:t>
            </w:r>
          </w:p>
        </w:tc>
        <w:tc>
          <w:tcPr>
            <w:tcW w:w="6885" w:type="dxa"/>
            <w:vAlign w:val="center"/>
          </w:tcPr>
          <w:p>
            <w:pPr>
              <w:jc w:val="center"/>
              <w:rPr>
                <w:rFonts w:hint="default" w:ascii="仿宋" w:hAnsi="仿宋" w:eastAsia="仿宋" w:cs="仿宋"/>
                <w:b w:val="0"/>
                <w:bCs w:val="0"/>
                <w:sz w:val="32"/>
                <w:szCs w:val="32"/>
                <w:vertAlign w:val="baseline"/>
                <w:lang w:val="en-US" w:eastAsia="zh-CN"/>
              </w:rPr>
            </w:pPr>
            <w:r>
              <w:rPr>
                <w:rFonts w:hint="default" w:ascii="仿宋" w:hAnsi="仿宋" w:eastAsia="仿宋" w:cs="仿宋"/>
                <w:b w:val="0"/>
                <w:bCs w:val="0"/>
                <w:sz w:val="32"/>
                <w:szCs w:val="32"/>
                <w:vertAlign w:val="baseline"/>
                <w:lang w:val="en-US" w:eastAsia="zh-CN"/>
              </w:rPr>
              <w:t>按每月支付合格工程量的70%，</w:t>
            </w:r>
            <w:r>
              <w:rPr>
                <w:rFonts w:hint="eastAsia" w:ascii="仿宋" w:hAnsi="仿宋" w:eastAsia="仿宋" w:cs="仿宋"/>
                <w:b w:val="0"/>
                <w:bCs w:val="0"/>
                <w:sz w:val="32"/>
                <w:szCs w:val="32"/>
                <w:vertAlign w:val="baseline"/>
                <w:lang w:val="en-US" w:eastAsia="zh-CN"/>
              </w:rPr>
              <w:t>现场</w:t>
            </w:r>
            <w:r>
              <w:rPr>
                <w:rFonts w:hint="default" w:ascii="仿宋" w:hAnsi="仿宋" w:eastAsia="仿宋" w:cs="仿宋"/>
                <w:b w:val="0"/>
                <w:bCs w:val="0"/>
                <w:sz w:val="32"/>
                <w:szCs w:val="32"/>
                <w:vertAlign w:val="baseline"/>
                <w:lang w:val="en-US" w:eastAsia="zh-CN"/>
              </w:rPr>
              <w:t>验收合格后再支付</w:t>
            </w:r>
            <w:r>
              <w:rPr>
                <w:rFonts w:hint="eastAsia" w:ascii="仿宋" w:hAnsi="仿宋" w:eastAsia="仿宋" w:cs="仿宋"/>
                <w:b w:val="0"/>
                <w:bCs w:val="0"/>
                <w:sz w:val="32"/>
                <w:szCs w:val="32"/>
                <w:vertAlign w:val="baseline"/>
                <w:lang w:val="en-US" w:eastAsia="zh-CN"/>
              </w:rPr>
              <w:t>至8</w:t>
            </w:r>
            <w:r>
              <w:rPr>
                <w:rFonts w:hint="default" w:ascii="仿宋" w:hAnsi="仿宋" w:eastAsia="仿宋" w:cs="仿宋"/>
                <w:b w:val="0"/>
                <w:bCs w:val="0"/>
                <w:sz w:val="32"/>
                <w:szCs w:val="32"/>
                <w:vertAlign w:val="baseline"/>
                <w:lang w:val="en-US" w:eastAsia="zh-CN"/>
              </w:rPr>
              <w:t>0%，</w:t>
            </w:r>
            <w:r>
              <w:rPr>
                <w:rFonts w:hint="eastAsia" w:ascii="仿宋" w:hAnsi="仿宋" w:eastAsia="仿宋" w:cs="仿宋"/>
                <w:b w:val="0"/>
                <w:bCs w:val="0"/>
                <w:sz w:val="32"/>
                <w:szCs w:val="32"/>
                <w:vertAlign w:val="baseline"/>
                <w:lang w:val="en-US" w:eastAsia="zh-CN"/>
              </w:rPr>
              <w:t>分部工程竣工验收后付至97%，</w:t>
            </w:r>
            <w:r>
              <w:rPr>
                <w:rFonts w:hint="default" w:ascii="仿宋" w:hAnsi="仿宋" w:eastAsia="仿宋" w:cs="仿宋"/>
                <w:b w:val="0"/>
                <w:bCs w:val="0"/>
                <w:sz w:val="32"/>
                <w:szCs w:val="32"/>
                <w:vertAlign w:val="baseline"/>
                <w:lang w:val="en-US" w:eastAsia="zh-CN"/>
              </w:rPr>
              <w:t>剩余</w:t>
            </w:r>
            <w:r>
              <w:rPr>
                <w:rFonts w:hint="eastAsia" w:ascii="仿宋" w:hAnsi="仿宋" w:eastAsia="仿宋" w:cs="仿宋"/>
                <w:b w:val="0"/>
                <w:bCs w:val="0"/>
                <w:sz w:val="32"/>
                <w:szCs w:val="32"/>
                <w:vertAlign w:val="baseline"/>
                <w:lang w:val="en-US" w:eastAsia="zh-CN"/>
              </w:rPr>
              <w:t>3</w:t>
            </w:r>
            <w:r>
              <w:rPr>
                <w:rFonts w:hint="default" w:ascii="仿宋" w:hAnsi="仿宋" w:eastAsia="仿宋" w:cs="仿宋"/>
                <w:b w:val="0"/>
                <w:bCs w:val="0"/>
                <w:sz w:val="32"/>
                <w:szCs w:val="32"/>
                <w:vertAlign w:val="baseline"/>
                <w:lang w:val="en-US" w:eastAsia="zh-CN"/>
              </w:rPr>
              <w:t>%</w:t>
            </w:r>
            <w:r>
              <w:rPr>
                <w:rFonts w:hint="eastAsia" w:ascii="仿宋" w:hAnsi="仿宋" w:eastAsia="仿宋" w:cs="仿宋"/>
                <w:b w:val="0"/>
                <w:bCs w:val="0"/>
                <w:sz w:val="32"/>
                <w:szCs w:val="32"/>
                <w:vertAlign w:val="baseline"/>
                <w:lang w:val="en-US" w:eastAsia="zh-CN"/>
              </w:rPr>
              <w:t>作为质保金，无问题1</w:t>
            </w:r>
            <w:r>
              <w:rPr>
                <w:rFonts w:hint="default" w:ascii="仿宋" w:hAnsi="仿宋" w:eastAsia="仿宋" w:cs="仿宋"/>
                <w:b w:val="0"/>
                <w:bCs w:val="0"/>
                <w:sz w:val="32"/>
                <w:szCs w:val="32"/>
                <w:vertAlign w:val="baseline"/>
                <w:lang w:val="en-US" w:eastAsia="zh-CN"/>
              </w:rPr>
              <w:t>年</w:t>
            </w:r>
            <w:r>
              <w:rPr>
                <w:rFonts w:hint="eastAsia" w:ascii="仿宋" w:hAnsi="仿宋" w:eastAsia="仿宋" w:cs="仿宋"/>
                <w:b w:val="0"/>
                <w:bCs w:val="0"/>
                <w:sz w:val="32"/>
                <w:szCs w:val="32"/>
                <w:vertAlign w:val="baseline"/>
                <w:lang w:val="en-US" w:eastAsia="zh-CN"/>
              </w:rPr>
              <w:t>后</w:t>
            </w:r>
            <w:r>
              <w:rPr>
                <w:rFonts w:hint="default" w:ascii="仿宋" w:hAnsi="仿宋" w:eastAsia="仿宋" w:cs="仿宋"/>
                <w:b w:val="0"/>
                <w:bCs w:val="0"/>
                <w:sz w:val="32"/>
                <w:szCs w:val="32"/>
                <w:vertAlign w:val="baseline"/>
                <w:lang w:val="en-US" w:eastAsia="zh-CN"/>
              </w:rPr>
              <w:t>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10</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计价方式</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固定单价（</w:t>
            </w:r>
            <w:r>
              <w:rPr>
                <w:rFonts w:hint="eastAsia" w:ascii="仿宋" w:hAnsi="仿宋" w:eastAsia="仿宋" w:cs="仿宋"/>
                <w:b w:val="0"/>
                <w:bCs w:val="0"/>
                <w:color w:val="FF0000"/>
                <w:sz w:val="32"/>
                <w:szCs w:val="32"/>
                <w:vertAlign w:val="baseline"/>
                <w:lang w:val="en-US" w:eastAsia="zh-CN"/>
              </w:rPr>
              <w:t>包工包料，含增值税专票、包装、运输、保险、装卸、施工等</w:t>
            </w:r>
            <w:r>
              <w:rPr>
                <w:rFonts w:hint="eastAsia" w:ascii="仿宋" w:hAnsi="仿宋" w:eastAsia="仿宋" w:cs="仿宋"/>
                <w:b w:val="0"/>
                <w:bCs w:val="0"/>
                <w:sz w:val="32"/>
                <w:szCs w:val="32"/>
                <w:vertAlign w:val="baseline"/>
                <w:lang w:val="en-US" w:eastAsia="zh-CN"/>
              </w:rPr>
              <w:t>）</w:t>
            </w:r>
          </w:p>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结算以实际工程量*单价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Align w:val="center"/>
          </w:tcPr>
          <w:p>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12</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联系人</w:t>
            </w:r>
          </w:p>
        </w:tc>
        <w:tc>
          <w:tcPr>
            <w:tcW w:w="6885" w:type="dxa"/>
            <w:vAlign w:val="center"/>
          </w:tcPr>
          <w:p>
            <w:pPr>
              <w:ind w:firstLine="320" w:firstLineChars="100"/>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32"/>
                <w:szCs w:val="32"/>
                <w:vertAlign w:val="baseline"/>
                <w:lang w:val="en-US" w:eastAsia="zh-CN"/>
              </w:rPr>
              <w:t xml:space="preserve">招标联系人：           </w:t>
            </w:r>
            <w:r>
              <w:rPr>
                <w:rFonts w:hint="eastAsia" w:ascii="仿宋" w:hAnsi="仿宋" w:eastAsia="仿宋" w:cs="仿宋"/>
                <w:b w:val="0"/>
                <w:bCs w:val="0"/>
                <w:sz w:val="28"/>
                <w:szCs w:val="28"/>
                <w:vertAlign w:val="baseline"/>
                <w:lang w:val="en-US" w:eastAsia="zh-CN"/>
              </w:rPr>
              <w:t>曾 工 18162146339</w:t>
            </w:r>
          </w:p>
          <w:p>
            <w:pPr>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报名需联系招标联系人，并提供报名资料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46" w:type="dxa"/>
            <w:vAlign w:val="center"/>
          </w:tcPr>
          <w:p>
            <w:pPr>
              <w:jc w:val="center"/>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13</w:t>
            </w:r>
          </w:p>
        </w:tc>
        <w:tc>
          <w:tcPr>
            <w:tcW w:w="1764" w:type="dxa"/>
            <w:vAlign w:val="center"/>
          </w:tcPr>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开标时间地点及举报电话</w:t>
            </w:r>
          </w:p>
        </w:tc>
        <w:tc>
          <w:tcPr>
            <w:tcW w:w="6885" w:type="dxa"/>
            <w:vAlign w:val="center"/>
          </w:tcPr>
          <w:p>
            <w:pPr>
              <w:jc w:val="both"/>
              <w:rPr>
                <w:rFonts w:hint="default" w:ascii="仿宋" w:hAnsi="仿宋" w:eastAsia="仿宋" w:cs="仿宋"/>
                <w:b w:val="0"/>
                <w:bCs w:val="0"/>
                <w:color w:val="FF0000"/>
                <w:sz w:val="32"/>
                <w:szCs w:val="32"/>
                <w:vertAlign w:val="baseline"/>
                <w:lang w:val="en-US" w:eastAsia="zh-CN"/>
              </w:rPr>
            </w:pPr>
            <w:r>
              <w:rPr>
                <w:rFonts w:hint="eastAsia" w:ascii="仿宋" w:hAnsi="仿宋" w:eastAsia="仿宋" w:cs="仿宋"/>
                <w:b w:val="0"/>
                <w:bCs w:val="0"/>
                <w:sz w:val="32"/>
                <w:szCs w:val="32"/>
                <w:vertAlign w:val="baseline"/>
                <w:lang w:val="en-US" w:eastAsia="zh-CN"/>
              </w:rPr>
              <w:t>开标时间为：</w:t>
            </w:r>
            <w:r>
              <w:rPr>
                <w:rFonts w:hint="eastAsia" w:ascii="仿宋" w:hAnsi="仿宋" w:eastAsia="仿宋" w:cs="仿宋"/>
                <w:b w:val="0"/>
                <w:bCs w:val="0"/>
                <w:color w:val="FF0000"/>
                <w:sz w:val="32"/>
                <w:szCs w:val="32"/>
                <w:vertAlign w:val="baseline"/>
                <w:lang w:val="en-US" w:eastAsia="zh-CN"/>
              </w:rPr>
              <w:t>2023年1月3号9时3</w:t>
            </w:r>
            <w:bookmarkStart w:id="1" w:name="_GoBack"/>
            <w:bookmarkEnd w:id="1"/>
            <w:r>
              <w:rPr>
                <w:rFonts w:hint="eastAsia" w:ascii="仿宋" w:hAnsi="仿宋" w:eastAsia="仿宋" w:cs="仿宋"/>
                <w:b w:val="0"/>
                <w:bCs w:val="0"/>
                <w:color w:val="FF0000"/>
                <w:sz w:val="32"/>
                <w:szCs w:val="32"/>
                <w:vertAlign w:val="baseline"/>
                <w:lang w:val="en-US" w:eastAsia="zh-CN"/>
              </w:rPr>
              <w:t>0分</w:t>
            </w:r>
          </w:p>
          <w:p>
            <w:pPr>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地点：会昌县商会大厦九楼会议室</w:t>
            </w:r>
          </w:p>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监督举报电话（县纪委派驻第十纪检监察组）：0797-5623881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二、报价要求及中标原则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1、投标要求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1.1、投标单价为包干综合单价，客户报价后我公司即视为报价方在报价前已充分进行了现场踏勘、测量、风险评估及工期提前等所有风险。任何要求</w:t>
      </w:r>
      <w:bookmarkStart w:id="0" w:name="_Hlk529951313"/>
      <w:r>
        <w:rPr>
          <w:rFonts w:hint="eastAsia" w:ascii="仿宋_GB2312" w:hAnsi="仿宋_GB2312" w:eastAsia="仿宋_GB2312" w:cs="仿宋_GB2312"/>
          <w:b w:val="0"/>
          <w:bCs w:val="0"/>
          <w:sz w:val="32"/>
          <w:szCs w:val="32"/>
          <w:lang w:val="en-US" w:eastAsia="zh-CN"/>
        </w:rPr>
        <w:t>增减、变更</w:t>
      </w:r>
      <w:bookmarkEnd w:id="0"/>
      <w:r>
        <w:rPr>
          <w:rFonts w:hint="eastAsia" w:ascii="仿宋_GB2312" w:hAnsi="仿宋_GB2312" w:eastAsia="仿宋_GB2312" w:cs="仿宋_GB2312"/>
          <w:b w:val="0"/>
          <w:bCs w:val="0"/>
          <w:sz w:val="32"/>
          <w:szCs w:val="32"/>
          <w:lang w:val="en-US" w:eastAsia="zh-CN"/>
        </w:rPr>
        <w:t>单价的，将不予认可。除非出现工程新增项目且未确定单价时，双方可协商调整。增加的工程量按双方协商的费用进行结算，增减、变更必须双方另行书面签订协议并加盖公章，否则不予认可。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bCs/>
          <w:sz w:val="32"/>
          <w:szCs w:val="32"/>
          <w:lang w:val="en-US" w:eastAsia="zh-CN"/>
        </w:rPr>
        <w:t>报价文件由报价表（参照附件格式）、法人身份证复印件、公司营业执照复印件，开户许可证复印件、委托书及被委托人身份证复印件、厂家质量保证承诺书</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复印件都需加盖公章(鲜章）</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报价必须密封，不满足以上要求投标文件无效</w:t>
      </w:r>
      <w:r>
        <w:rPr>
          <w:rFonts w:hint="eastAsia" w:ascii="仿宋_GB2312" w:hAnsi="仿宋_GB2312" w:eastAsia="仿宋_GB2312" w:cs="仿宋_GB2312"/>
          <w:b w:val="0"/>
          <w:bCs w:val="0"/>
          <w:sz w:val="32"/>
          <w:szCs w:val="32"/>
          <w:lang w:val="en-US" w:eastAsia="zh-CN"/>
        </w:rPr>
        <w:t>。</w:t>
      </w:r>
    </w:p>
    <w:p>
      <w:pPr>
        <w:pStyle w:val="7"/>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1.3、响应单位必须以公司参与报价，不得以个人响应，本工程需响应单位具备装饰装修专业承包资质。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1.4、提供虚假资料的取消其投标及中标资格；开标时不足3家投标单位按流标处理。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1.5、中标后3个工作日内签订合同，签订合同后要在5个工作日内需进场施工。</w:t>
      </w:r>
    </w:p>
    <w:p>
      <w:pPr>
        <w:numPr>
          <w:ilvl w:val="0"/>
          <w:numId w:val="0"/>
        </w:numPr>
        <w:ind w:leftChars="0" w:firstLine="640" w:firstLineChars="200"/>
        <w:jc w:val="left"/>
        <w:rPr>
          <w:rFonts w:hint="eastAsia" w:eastAsia="仿宋_GB2312"/>
          <w:b/>
          <w:bCs/>
          <w:sz w:val="28"/>
          <w:szCs w:val="28"/>
          <w:lang w:val="en-US" w:eastAsia="zh-CN"/>
        </w:rPr>
      </w:pPr>
      <w:r>
        <w:rPr>
          <w:rFonts w:hint="eastAsia" w:ascii="仿宋_GB2312" w:hAnsi="仿宋_GB2312" w:eastAsia="仿宋_GB2312" w:cs="仿宋_GB2312"/>
          <w:sz w:val="32"/>
          <w:szCs w:val="32"/>
        </w:rPr>
        <w:t>响应</w:t>
      </w: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保证金</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一次性足额缴纳人民币</w:t>
      </w:r>
      <w:r>
        <w:rPr>
          <w:rFonts w:hint="eastAsia" w:ascii="仿宋_GB2312" w:hAnsi="仿宋_GB2312" w:eastAsia="仿宋_GB2312" w:cs="仿宋_GB2312"/>
          <w:b/>
          <w:bCs/>
          <w:sz w:val="32"/>
          <w:szCs w:val="32"/>
          <w:lang w:val="en-US" w:eastAsia="zh-CN"/>
        </w:rPr>
        <w:t>叁万</w:t>
      </w:r>
      <w:r>
        <w:rPr>
          <w:rFonts w:hint="eastAsia" w:ascii="仿宋_GB2312" w:hAnsi="仿宋_GB2312" w:eastAsia="仿宋_GB2312" w:cs="仿宋_GB2312"/>
          <w:b/>
          <w:bCs/>
          <w:sz w:val="32"/>
          <w:szCs w:val="32"/>
        </w:rPr>
        <w:t>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保证金由响应</w:t>
      </w: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自主选择以支票、汇票、本票等非现金形式提交。以电汇等非现金形式提交者，须在</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截止时间前到账，从</w:t>
      </w: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（不得以分支机构等其他名义转入）的基本账户转入</w:t>
      </w:r>
      <w:r>
        <w:rPr>
          <w:rFonts w:hint="eastAsia" w:ascii="仿宋_GB2312" w:hAnsi="仿宋_GB2312" w:eastAsia="仿宋_GB2312" w:cs="仿宋_GB2312"/>
          <w:sz w:val="32"/>
          <w:szCs w:val="32"/>
          <w:lang w:val="en-US" w:eastAsia="zh-CN"/>
        </w:rPr>
        <w:t>我公司公账</w:t>
      </w:r>
      <w:r>
        <w:rPr>
          <w:rFonts w:hint="eastAsia" w:ascii="仿宋_GB2312" w:hAnsi="仿宋_GB2312" w:eastAsia="仿宋_GB2312" w:cs="仿宋_GB2312"/>
          <w:b/>
          <w:bCs/>
          <w:sz w:val="32"/>
          <w:szCs w:val="32"/>
        </w:rPr>
        <w:t>（户名：</w:t>
      </w:r>
      <w:r>
        <w:rPr>
          <w:rFonts w:hint="eastAsia" w:ascii="仿宋_GB2312" w:hAnsi="仿宋_GB2312" w:eastAsia="仿宋_GB2312" w:cs="仿宋_GB2312"/>
          <w:b/>
          <w:bCs/>
          <w:sz w:val="32"/>
          <w:szCs w:val="32"/>
          <w:lang w:val="en-US" w:eastAsia="zh-CN"/>
        </w:rPr>
        <w:t>江西鑫昌建设工程有限公司</w:t>
      </w:r>
      <w:r>
        <w:rPr>
          <w:rFonts w:hint="eastAsia" w:ascii="仿宋_GB2312" w:hAnsi="仿宋_GB2312" w:eastAsia="仿宋_GB2312" w:cs="仿宋_GB2312"/>
          <w:b/>
          <w:bCs/>
          <w:sz w:val="32"/>
          <w:szCs w:val="32"/>
        </w:rPr>
        <w:t>；开户行：</w:t>
      </w:r>
      <w:r>
        <w:rPr>
          <w:rFonts w:hint="eastAsia" w:ascii="仿宋_GB2312" w:hAnsi="仿宋_GB2312" w:eastAsia="仿宋_GB2312" w:cs="仿宋_GB2312"/>
          <w:b/>
          <w:bCs/>
          <w:sz w:val="32"/>
          <w:szCs w:val="32"/>
          <w:lang w:val="en-US" w:eastAsia="zh-CN"/>
        </w:rPr>
        <w:t>中国建设银行股份有限公司会昌支行</w:t>
      </w:r>
      <w:r>
        <w:rPr>
          <w:rFonts w:hint="eastAsia" w:ascii="仿宋_GB2312" w:hAnsi="仿宋_GB2312" w:eastAsia="仿宋_GB2312" w:cs="仿宋_GB2312"/>
          <w:b/>
          <w:bCs/>
          <w:sz w:val="32"/>
          <w:szCs w:val="32"/>
        </w:rPr>
        <w:t>；账号：</w:t>
      </w:r>
      <w:r>
        <w:rPr>
          <w:rFonts w:hint="eastAsia" w:ascii="仿宋_GB2312" w:hAnsi="仿宋_GB2312" w:eastAsia="仿宋_GB2312" w:cs="仿宋_GB2312"/>
          <w:b/>
          <w:bCs/>
          <w:sz w:val="32"/>
          <w:szCs w:val="32"/>
          <w:lang w:val="en-US" w:eastAsia="zh-CN"/>
        </w:rPr>
        <w:t>36050181135000000071</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否则</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无效。各</w:t>
      </w: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在银行转账（电汇）时，须充分考虑银行转账（电汇）的时间差风险，如同城转账、异地转账或汇款、跨行转账或电汇的时间要求。未</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供应商以电汇等非现金形式提交的响应保证金,在《</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通知书》发出之日起五个工作日内按来款渠道直接无息退还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eastAsia="zh-CN"/>
        </w:rPr>
        <w:t>应提交</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中标价的金额为履约保证金，</w:t>
      </w:r>
      <w:r>
        <w:rPr>
          <w:rFonts w:hint="eastAsia" w:ascii="仿宋_GB2312" w:hAnsi="仿宋_GB2312" w:eastAsia="仿宋_GB2312" w:cs="仿宋_GB2312"/>
          <w:sz w:val="32"/>
          <w:szCs w:val="32"/>
          <w:lang w:val="en-US" w:eastAsia="zh-CN"/>
        </w:rPr>
        <w:t>履约</w:t>
      </w:r>
      <w:r>
        <w:rPr>
          <w:rFonts w:hint="eastAsia" w:ascii="仿宋_GB2312" w:hAnsi="仿宋_GB2312" w:eastAsia="仿宋_GB2312" w:cs="仿宋_GB2312"/>
          <w:sz w:val="32"/>
          <w:szCs w:val="32"/>
        </w:rPr>
        <w:t>保证金由响应</w:t>
      </w: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自主选择以支票、汇票、本票等非现金形式提交</w:t>
      </w:r>
      <w:r>
        <w:rPr>
          <w:rFonts w:hint="eastAsia" w:ascii="仿宋_GB2312" w:hAnsi="仿宋_GB2312" w:eastAsia="仿宋_GB2312" w:cs="仿宋_GB2312"/>
          <w:sz w:val="32"/>
          <w:szCs w:val="32"/>
          <w:lang w:eastAsia="zh-CN"/>
        </w:rPr>
        <w:t>，履约保证金在项目完成</w:t>
      </w:r>
      <w:r>
        <w:rPr>
          <w:rFonts w:hint="eastAsia" w:ascii="仿宋_GB2312" w:hAnsi="仿宋_GB2312" w:eastAsia="仿宋_GB2312" w:cs="仿宋_GB2312"/>
          <w:sz w:val="32"/>
          <w:szCs w:val="32"/>
          <w:lang w:val="en-US" w:eastAsia="zh-CN"/>
        </w:rPr>
        <w:t>80%以上后，</w:t>
      </w:r>
      <w:r>
        <w:rPr>
          <w:rFonts w:hint="eastAsia" w:ascii="仿宋_GB2312" w:hAnsi="仿宋_GB2312" w:eastAsia="仿宋_GB2312" w:cs="仿宋_GB2312"/>
          <w:sz w:val="32"/>
          <w:szCs w:val="32"/>
        </w:rPr>
        <w:t>按来款渠道无息退还</w:t>
      </w:r>
      <w:r>
        <w:rPr>
          <w:rFonts w:hint="eastAsia" w:ascii="仿宋_GB2312" w:hAnsi="仿宋_GB2312" w:eastAsia="仿宋_GB2312" w:cs="仿宋_GB2312"/>
          <w:sz w:val="32"/>
          <w:szCs w:val="32"/>
          <w:lang w:eastAsia="zh-CN"/>
        </w:rPr>
        <w:t>。</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3、中标原则：</w:t>
      </w: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3.1符合报价文件且扣除增值税专票税率后总价最低者中标。</w:t>
      </w:r>
    </w:p>
    <w:p>
      <w:pPr>
        <w:pStyle w:val="2"/>
        <w:rPr>
          <w:rFonts w:hint="eastAsia" w:ascii="仿宋_GB2312" w:hAnsi="仿宋_GB2312" w:eastAsia="仿宋_GB2312" w:cs="仿宋_GB2312"/>
          <w:sz w:val="32"/>
          <w:szCs w:val="32"/>
          <w:lang w:val="en-US" w:eastAsia="zh-CN"/>
        </w:rPr>
      </w:pPr>
    </w:p>
    <w:p>
      <w:pPr>
        <w:pStyle w:val="3"/>
        <w:rPr>
          <w:rFonts w:hint="eastAsia"/>
          <w:lang w:val="en-US" w:eastAsia="zh-CN"/>
        </w:rPr>
      </w:pPr>
    </w:p>
    <w:p>
      <w:pPr>
        <w:numPr>
          <w:ilvl w:val="0"/>
          <w:numId w:val="1"/>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技术要求：</w:t>
      </w:r>
    </w:p>
    <w:p>
      <w:pPr>
        <w:pStyle w:val="2"/>
        <w:jc w:val="center"/>
        <w:rPr>
          <w:rFonts w:hint="eastAsia"/>
          <w:b/>
          <w:bCs/>
          <w:sz w:val="28"/>
          <w:szCs w:val="36"/>
          <w:lang w:val="en-US" w:eastAsia="zh-CN"/>
        </w:rPr>
      </w:pPr>
      <w:r>
        <w:rPr>
          <w:rFonts w:hint="eastAsia"/>
          <w:b/>
          <w:bCs/>
          <w:sz w:val="28"/>
          <w:szCs w:val="36"/>
          <w:lang w:val="en-US" w:eastAsia="zh-CN"/>
        </w:rPr>
        <w:t>材料准备</w:t>
      </w:r>
    </w:p>
    <w:p>
      <w:pPr>
        <w:pStyle w:val="2"/>
        <w:rPr>
          <w:rFonts w:hint="eastAsia"/>
          <w:lang w:val="en-US" w:eastAsia="zh-CN"/>
        </w:rPr>
      </w:pPr>
      <w:r>
        <w:rPr>
          <w:rFonts w:hint="eastAsia"/>
          <w:lang w:val="en-US" w:eastAsia="zh-CN"/>
        </w:rPr>
        <w:t>〔1〕材料的品种、规格、技术性能应满足设计要求；</w:t>
      </w:r>
    </w:p>
    <w:p>
      <w:pPr>
        <w:pStyle w:val="2"/>
        <w:rPr>
          <w:rFonts w:hint="eastAsia"/>
          <w:lang w:val="en-US" w:eastAsia="zh-CN"/>
        </w:rPr>
      </w:pPr>
      <w:r>
        <w:rPr>
          <w:rFonts w:hint="eastAsia"/>
          <w:lang w:val="en-US" w:eastAsia="zh-CN"/>
        </w:rPr>
        <w:t>〔2〕材料和产品必须有出厂合格证、技术性能检测报告、使用说明书，技</w:t>
      </w:r>
    </w:p>
    <w:p>
      <w:pPr>
        <w:pStyle w:val="2"/>
        <w:rPr>
          <w:rFonts w:hint="eastAsia"/>
          <w:lang w:val="en-US" w:eastAsia="zh-CN"/>
        </w:rPr>
      </w:pPr>
      <w:r>
        <w:rPr>
          <w:rFonts w:hint="eastAsia"/>
          <w:lang w:val="en-US" w:eastAsia="zh-CN"/>
        </w:rPr>
        <w:t>术性能必须符合国家有关产品质量标准。</w:t>
      </w:r>
    </w:p>
    <w:p>
      <w:pPr>
        <w:pStyle w:val="2"/>
        <w:rPr>
          <w:rFonts w:hint="eastAsia"/>
          <w:lang w:val="en-US" w:eastAsia="zh-CN"/>
        </w:rPr>
      </w:pPr>
      <w:r>
        <w:rPr>
          <w:rFonts w:hint="eastAsia"/>
          <w:lang w:val="en-US" w:eastAsia="zh-CN"/>
        </w:rPr>
        <w:t>〔3〕材料的运输、存放、管理，应按产品使用说明书要求分类存放管理。</w:t>
      </w:r>
    </w:p>
    <w:p>
      <w:pPr>
        <w:pStyle w:val="2"/>
        <w:jc w:val="center"/>
        <w:rPr>
          <w:rFonts w:hint="eastAsia"/>
          <w:b/>
          <w:bCs/>
          <w:sz w:val="28"/>
          <w:szCs w:val="36"/>
          <w:lang w:val="en-US" w:eastAsia="zh-CN"/>
        </w:rPr>
      </w:pPr>
      <w:r>
        <w:rPr>
          <w:rFonts w:hint="eastAsia"/>
          <w:b/>
          <w:bCs/>
          <w:sz w:val="28"/>
          <w:szCs w:val="36"/>
          <w:lang w:val="en-US" w:eastAsia="zh-CN"/>
        </w:rPr>
        <w:t>作业条件</w:t>
      </w:r>
    </w:p>
    <w:p>
      <w:pPr>
        <w:pStyle w:val="2"/>
        <w:rPr>
          <w:rFonts w:hint="eastAsia"/>
          <w:lang w:val="en-US" w:eastAsia="zh-CN"/>
        </w:rPr>
      </w:pPr>
      <w:r>
        <w:rPr>
          <w:rFonts w:hint="eastAsia"/>
          <w:lang w:val="en-US" w:eastAsia="zh-CN"/>
        </w:rPr>
        <w:t>〔1〕室〔包括地面〕或室外抹灰工作已全部完毕，且新抹砂浆常温要求龄</w:t>
      </w:r>
    </w:p>
    <w:p>
      <w:pPr>
        <w:pStyle w:val="2"/>
        <w:rPr>
          <w:rFonts w:hint="eastAsia"/>
          <w:lang w:val="en-US" w:eastAsia="zh-CN"/>
        </w:rPr>
      </w:pPr>
      <w:r>
        <w:rPr>
          <w:rFonts w:hint="eastAsia"/>
          <w:lang w:val="en-US" w:eastAsia="zh-CN"/>
        </w:rPr>
        <w:t>期7d以上，现浇混凝土〔清水混凝土〕常温要求28d以上。</w:t>
      </w:r>
    </w:p>
    <w:p>
      <w:pPr>
        <w:pStyle w:val="2"/>
        <w:rPr>
          <w:rFonts w:hint="eastAsia"/>
          <w:lang w:val="en-US" w:eastAsia="zh-CN"/>
        </w:rPr>
      </w:pPr>
      <w:r>
        <w:rPr>
          <w:rFonts w:hint="eastAsia"/>
          <w:lang w:val="en-US" w:eastAsia="zh-CN"/>
        </w:rPr>
        <w:t>〔2〕基层根本枯燥，含水率不大于8%-10%，具体根据所用产品要求。</w:t>
      </w:r>
    </w:p>
    <w:p>
      <w:pPr>
        <w:pStyle w:val="2"/>
        <w:rPr>
          <w:rFonts w:hint="eastAsia"/>
          <w:lang w:val="en-US" w:eastAsia="zh-CN"/>
        </w:rPr>
      </w:pPr>
      <w:r>
        <w:rPr>
          <w:rFonts w:hint="eastAsia"/>
          <w:lang w:val="en-US" w:eastAsia="zh-CN"/>
        </w:rPr>
        <w:t>〔3〕门窗设备管线安装全部完毕，安装孔口、墙面孔洞已封堵修补完毕，</w:t>
      </w:r>
    </w:p>
    <w:p>
      <w:pPr>
        <w:pStyle w:val="2"/>
        <w:rPr>
          <w:rFonts w:hint="eastAsia"/>
          <w:lang w:val="en-US" w:eastAsia="zh-CN"/>
        </w:rPr>
      </w:pPr>
      <w:r>
        <w:rPr>
          <w:rFonts w:hint="eastAsia"/>
          <w:lang w:val="en-US" w:eastAsia="zh-CN"/>
        </w:rPr>
        <w:t>且已到达枯燥要求。</w:t>
      </w:r>
    </w:p>
    <w:p>
      <w:pPr>
        <w:pStyle w:val="2"/>
        <w:rPr>
          <w:rFonts w:hint="eastAsia"/>
          <w:lang w:val="en-US" w:eastAsia="zh-CN"/>
        </w:rPr>
      </w:pPr>
      <w:r>
        <w:rPr>
          <w:rFonts w:hint="eastAsia"/>
          <w:lang w:val="en-US" w:eastAsia="zh-CN"/>
        </w:rPr>
        <w:t>〔4〕室墙面涂饰时，吊顶、门窗玻璃、木装修已经完成，油漆只剩最后一</w:t>
      </w:r>
    </w:p>
    <w:p>
      <w:pPr>
        <w:pStyle w:val="2"/>
        <w:rPr>
          <w:rFonts w:hint="eastAsia"/>
          <w:lang w:val="en-US" w:eastAsia="zh-CN"/>
        </w:rPr>
      </w:pPr>
      <w:r>
        <w:rPr>
          <w:rFonts w:hint="eastAsia"/>
          <w:lang w:val="en-US" w:eastAsia="zh-CN"/>
        </w:rPr>
        <w:t>道。</w:t>
      </w:r>
    </w:p>
    <w:p>
      <w:pPr>
        <w:pStyle w:val="2"/>
        <w:rPr>
          <w:rFonts w:hint="eastAsia"/>
          <w:lang w:val="en-US" w:eastAsia="zh-CN"/>
        </w:rPr>
      </w:pPr>
      <w:r>
        <w:rPr>
          <w:rFonts w:hint="eastAsia"/>
          <w:lang w:val="en-US" w:eastAsia="zh-CN"/>
        </w:rPr>
        <w:t>〔5〕采用喷涂工艺，对不喷涂部位已经做好遮挡。</w:t>
      </w:r>
    </w:p>
    <w:p>
      <w:pPr>
        <w:pStyle w:val="2"/>
        <w:rPr>
          <w:rFonts w:hint="eastAsia"/>
          <w:lang w:val="en-US" w:eastAsia="zh-CN"/>
        </w:rPr>
      </w:pPr>
      <w:r>
        <w:rPr>
          <w:rFonts w:hint="eastAsia"/>
          <w:lang w:val="en-US" w:eastAsia="zh-CN"/>
        </w:rPr>
        <w:t>〔6〕样板已经鉴定合格。</w:t>
      </w:r>
    </w:p>
    <w:p>
      <w:pPr>
        <w:pStyle w:val="2"/>
        <w:rPr>
          <w:rFonts w:hint="eastAsia"/>
          <w:lang w:val="en-US" w:eastAsia="zh-CN"/>
        </w:rPr>
      </w:pPr>
      <w:r>
        <w:rPr>
          <w:rFonts w:hint="eastAsia"/>
          <w:lang w:val="en-US" w:eastAsia="zh-CN"/>
        </w:rPr>
        <w:t>〔7〕施工温度5℃-35℃，应符合所用产品的具体要求。</w:t>
      </w:r>
    </w:p>
    <w:p>
      <w:pPr>
        <w:pStyle w:val="2"/>
        <w:jc w:val="center"/>
        <w:rPr>
          <w:rFonts w:hint="eastAsia"/>
          <w:b/>
          <w:bCs/>
          <w:sz w:val="28"/>
          <w:szCs w:val="36"/>
          <w:lang w:val="en-US" w:eastAsia="zh-CN"/>
        </w:rPr>
      </w:pPr>
      <w:r>
        <w:rPr>
          <w:rFonts w:hint="eastAsia"/>
          <w:b/>
          <w:bCs/>
          <w:sz w:val="28"/>
          <w:szCs w:val="36"/>
          <w:lang w:val="en-US" w:eastAsia="zh-CN"/>
        </w:rPr>
        <w:t>质量标准</w:t>
      </w:r>
    </w:p>
    <w:p>
      <w:pPr>
        <w:pStyle w:val="2"/>
        <w:rPr>
          <w:rFonts w:hint="eastAsia"/>
          <w:lang w:val="en-US" w:eastAsia="zh-CN"/>
        </w:rPr>
      </w:pPr>
      <w:r>
        <w:rPr>
          <w:rFonts w:hint="eastAsia"/>
          <w:lang w:val="en-US" w:eastAsia="zh-CN"/>
        </w:rPr>
        <w:t>〔1〕涂料的品种、型号和性能应符合设计要求，产品应有出厂合格证，技</w:t>
      </w:r>
    </w:p>
    <w:p>
      <w:pPr>
        <w:pStyle w:val="2"/>
        <w:rPr>
          <w:rFonts w:hint="eastAsia"/>
          <w:lang w:val="en-US" w:eastAsia="zh-CN"/>
        </w:rPr>
      </w:pPr>
      <w:r>
        <w:rPr>
          <w:rFonts w:hint="eastAsia"/>
          <w:lang w:val="en-US" w:eastAsia="zh-CN"/>
        </w:rPr>
        <w:t>术性能检测报告、产品使用说明书，应有进场验收记录。</w:t>
      </w:r>
    </w:p>
    <w:p>
      <w:pPr>
        <w:pStyle w:val="2"/>
        <w:rPr>
          <w:rFonts w:hint="eastAsia"/>
          <w:lang w:val="en-US" w:eastAsia="zh-CN"/>
        </w:rPr>
      </w:pPr>
      <w:r>
        <w:rPr>
          <w:rFonts w:hint="eastAsia"/>
          <w:lang w:val="en-US" w:eastAsia="zh-CN"/>
        </w:rPr>
        <w:t>〔2〕涂饰工程的颜色、图案应符合设计要求，应涂饰均匀，粘结结实，不</w:t>
      </w:r>
    </w:p>
    <w:p>
      <w:pPr>
        <w:pStyle w:val="2"/>
        <w:rPr>
          <w:rFonts w:hint="eastAsia"/>
          <w:lang w:val="en-US" w:eastAsia="zh-CN"/>
        </w:rPr>
      </w:pPr>
      <w:r>
        <w:rPr>
          <w:rFonts w:hint="eastAsia"/>
          <w:lang w:val="en-US" w:eastAsia="zh-CN"/>
        </w:rPr>
        <w:t>得漏涂、透底、起皮和掉粉。</w:t>
      </w:r>
    </w:p>
    <w:p>
      <w:pPr>
        <w:pStyle w:val="2"/>
        <w:rPr>
          <w:rFonts w:hint="eastAsia"/>
          <w:lang w:val="en-US" w:eastAsia="zh-CN"/>
        </w:rPr>
      </w:pPr>
      <w:r>
        <w:rPr>
          <w:rFonts w:hint="eastAsia"/>
          <w:lang w:val="en-US" w:eastAsia="zh-CN"/>
        </w:rPr>
        <w:t>〔3〕应做好基层处理：对新建筑物的混凝土或抹灰基层在涂饰涂料前应涂</w:t>
      </w:r>
    </w:p>
    <w:p>
      <w:pPr>
        <w:pStyle w:val="2"/>
        <w:rPr>
          <w:rFonts w:hint="eastAsia"/>
          <w:lang w:val="en-US" w:eastAsia="zh-CN"/>
        </w:rPr>
      </w:pPr>
      <w:r>
        <w:rPr>
          <w:rFonts w:hint="eastAsia"/>
          <w:lang w:val="en-US" w:eastAsia="zh-CN"/>
        </w:rPr>
        <w:t>刷抗碱封闭底漆；混凝土或抹灰基层的含水率不得大于10%；基层腻子应</w:t>
      </w:r>
    </w:p>
    <w:p>
      <w:pPr>
        <w:pStyle w:val="2"/>
        <w:rPr>
          <w:rFonts w:hint="eastAsia"/>
          <w:lang w:val="en-US" w:eastAsia="zh-CN"/>
        </w:rPr>
      </w:pPr>
      <w:r>
        <w:rPr>
          <w:rFonts w:hint="eastAsia"/>
          <w:lang w:val="en-US" w:eastAsia="zh-CN"/>
        </w:rPr>
        <w:t>平整、坚实、粘结结实，无粉化、起皮和裂缝，厨房、卫生间必须使用耐</w:t>
      </w:r>
    </w:p>
    <w:p>
      <w:pPr>
        <w:pStyle w:val="2"/>
        <w:rPr>
          <w:rFonts w:hint="eastAsia"/>
          <w:lang w:val="en-US" w:eastAsia="zh-CN"/>
        </w:rPr>
      </w:pPr>
      <w:r>
        <w:rPr>
          <w:rFonts w:hint="eastAsia"/>
          <w:lang w:val="en-US" w:eastAsia="zh-CN"/>
        </w:rPr>
        <w:t>水腻子。</w:t>
      </w:r>
    </w:p>
    <w:p>
      <w:pPr>
        <w:pStyle w:val="2"/>
        <w:rPr>
          <w:rFonts w:hint="eastAsia"/>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 工程量及控制价</w:t>
      </w:r>
    </w:p>
    <w:p>
      <w:pPr>
        <w:pStyle w:val="7"/>
        <w:ind w:left="0" w:leftChars="0" w:firstLine="0" w:firstLineChars="0"/>
        <w:jc w:val="center"/>
        <w:rPr>
          <w:rFonts w:hint="eastAsia" w:ascii="仿宋" w:hAnsi="仿宋" w:eastAsia="仿宋" w:cs="仿宋"/>
          <w:b/>
          <w:bCs/>
          <w:sz w:val="28"/>
          <w:szCs w:val="28"/>
          <w:lang w:val="en-US" w:eastAsia="zh-CN"/>
        </w:rPr>
      </w:pPr>
      <w:r>
        <w:rPr>
          <w:rFonts w:hint="eastAsia" w:ascii="黑体" w:hAnsi="黑体" w:eastAsia="黑体" w:cs="黑体"/>
          <w:b w:val="0"/>
          <w:bCs/>
          <w:sz w:val="36"/>
          <w:szCs w:val="36"/>
          <w:lang w:eastAsia="zh-CN"/>
        </w:rPr>
        <w:t>控制价</w:t>
      </w:r>
    </w:p>
    <w:tbl>
      <w:tblPr>
        <w:tblStyle w:val="9"/>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092"/>
        <w:gridCol w:w="720"/>
        <w:gridCol w:w="975"/>
        <w:gridCol w:w="1283"/>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项目名称</w:t>
            </w:r>
          </w:p>
        </w:tc>
        <w:tc>
          <w:tcPr>
            <w:tcW w:w="1092"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暂定工程量</w:t>
            </w:r>
          </w:p>
        </w:tc>
        <w:tc>
          <w:tcPr>
            <w:tcW w:w="720"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单位</w:t>
            </w:r>
          </w:p>
        </w:tc>
        <w:tc>
          <w:tcPr>
            <w:tcW w:w="975"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单价（元）</w:t>
            </w:r>
          </w:p>
        </w:tc>
        <w:tc>
          <w:tcPr>
            <w:tcW w:w="1283"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合计（元）</w:t>
            </w:r>
          </w:p>
        </w:tc>
        <w:tc>
          <w:tcPr>
            <w:tcW w:w="4045"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0" w:type="dxa"/>
            <w:noWrap w:val="0"/>
            <w:vAlign w:val="center"/>
          </w:tcPr>
          <w:p>
            <w:pPr>
              <w:pStyle w:val="2"/>
              <w:ind w:left="0" w:leftChars="0" w:firstLine="0" w:firstLineChars="0"/>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涂料墙面</w:t>
            </w:r>
          </w:p>
        </w:tc>
        <w:tc>
          <w:tcPr>
            <w:tcW w:w="1092"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10000</w:t>
            </w:r>
          </w:p>
        </w:tc>
        <w:tc>
          <w:tcPr>
            <w:tcW w:w="720"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m2</w:t>
            </w:r>
          </w:p>
        </w:tc>
        <w:tc>
          <w:tcPr>
            <w:tcW w:w="975"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27</w:t>
            </w:r>
          </w:p>
        </w:tc>
        <w:tc>
          <w:tcPr>
            <w:tcW w:w="1283" w:type="dxa"/>
            <w:noWrap w:val="0"/>
            <w:vAlign w:val="center"/>
          </w:tcPr>
          <w:p>
            <w:pPr>
              <w:keepNext w:val="0"/>
              <w:keepLines w:val="0"/>
              <w:widowControl/>
              <w:suppressLineNumbers w:val="0"/>
              <w:jc w:val="center"/>
              <w:textAlignment w:val="center"/>
              <w:rPr>
                <w:rFonts w:hint="default" w:ascii="楷体" w:hAnsi="楷体" w:eastAsia="楷体" w:cs="楷体"/>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270000</w:t>
            </w:r>
          </w:p>
        </w:tc>
        <w:tc>
          <w:tcPr>
            <w:tcW w:w="4045" w:type="dxa"/>
            <w:vMerge w:val="restart"/>
            <w:noWrap w:val="0"/>
            <w:vAlign w:val="center"/>
          </w:tcPr>
          <w:p>
            <w:pPr>
              <w:pStyle w:val="2"/>
              <w:ind w:left="0" w:leftChars="0" w:firstLine="0" w:firstLineChars="0"/>
              <w:jc w:val="left"/>
              <w:rPr>
                <w:rFonts w:hint="eastAsia"/>
                <w:lang w:val="en-US" w:eastAsia="zh-CN"/>
              </w:rPr>
            </w:pPr>
            <w:r>
              <w:rPr>
                <w:rFonts w:hint="eastAsia"/>
                <w:lang w:val="en-US" w:eastAsia="zh-CN"/>
              </w:rPr>
              <w:t>1、白色无机涂料两道</w:t>
            </w:r>
          </w:p>
          <w:p>
            <w:pPr>
              <w:pStyle w:val="2"/>
              <w:ind w:left="0" w:leftChars="0" w:firstLine="0" w:firstLineChars="0"/>
              <w:jc w:val="left"/>
              <w:rPr>
                <w:rFonts w:hint="eastAsia"/>
                <w:lang w:val="en-US" w:eastAsia="zh-CN"/>
              </w:rPr>
            </w:pPr>
            <w:r>
              <w:rPr>
                <w:rFonts w:hint="eastAsia"/>
                <w:lang w:val="en-US" w:eastAsia="zh-CN"/>
              </w:rPr>
              <w:t>2、满刮腻子两道</w:t>
            </w:r>
          </w:p>
          <w:p>
            <w:pPr>
              <w:pStyle w:val="2"/>
              <w:ind w:left="0" w:leftChars="0" w:firstLine="0" w:firstLineChars="0"/>
              <w:jc w:val="left"/>
              <w:rPr>
                <w:rFonts w:hint="eastAsia"/>
                <w:lang w:val="en-US" w:eastAsia="zh-CN"/>
              </w:rPr>
            </w:pPr>
            <w:r>
              <w:rPr>
                <w:rFonts w:hint="eastAsia"/>
                <w:lang w:val="en-US" w:eastAsia="zh-CN"/>
              </w:rPr>
              <w:t>3、6厚1:1:0.3水泥石灰膏压实抹光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立柱涂料墙面</w:t>
            </w:r>
          </w:p>
        </w:tc>
        <w:tc>
          <w:tcPr>
            <w:tcW w:w="1092"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8000</w:t>
            </w:r>
          </w:p>
        </w:tc>
        <w:tc>
          <w:tcPr>
            <w:tcW w:w="7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m2</w:t>
            </w:r>
          </w:p>
        </w:tc>
        <w:tc>
          <w:tcPr>
            <w:tcW w:w="975"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27</w:t>
            </w:r>
          </w:p>
        </w:tc>
        <w:tc>
          <w:tcPr>
            <w:tcW w:w="1283" w:type="dxa"/>
            <w:noWrap w:val="0"/>
            <w:vAlign w:val="center"/>
          </w:tcPr>
          <w:p>
            <w:pPr>
              <w:keepNext w:val="0"/>
              <w:keepLines w:val="0"/>
              <w:widowControl/>
              <w:suppressLineNumbers w:val="0"/>
              <w:jc w:val="center"/>
              <w:textAlignment w:val="center"/>
              <w:rPr>
                <w:rFonts w:hint="eastAsia" w:ascii="楷体" w:hAnsi="楷体" w:eastAsia="楷体" w:cs="楷体"/>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216000</w:t>
            </w:r>
          </w:p>
        </w:tc>
        <w:tc>
          <w:tcPr>
            <w:tcW w:w="4045" w:type="dxa"/>
            <w:vMerge w:val="continue"/>
            <w:noWrap w:val="0"/>
            <w:vAlign w:val="center"/>
          </w:tcPr>
          <w:p>
            <w:pPr>
              <w:pStyle w:val="2"/>
              <w:ind w:left="0" w:leftChars="0" w:firstLine="0" w:firstLineChars="0"/>
              <w:jc w:val="left"/>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涂料顶棚</w:t>
            </w:r>
          </w:p>
        </w:tc>
        <w:tc>
          <w:tcPr>
            <w:tcW w:w="1092"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64000</w:t>
            </w:r>
          </w:p>
        </w:tc>
        <w:tc>
          <w:tcPr>
            <w:tcW w:w="7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m2</w:t>
            </w:r>
          </w:p>
        </w:tc>
        <w:tc>
          <w:tcPr>
            <w:tcW w:w="975"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21</w:t>
            </w:r>
          </w:p>
        </w:tc>
        <w:tc>
          <w:tcPr>
            <w:tcW w:w="1283"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1344000</w:t>
            </w:r>
          </w:p>
        </w:tc>
        <w:tc>
          <w:tcPr>
            <w:tcW w:w="4045" w:type="dxa"/>
            <w:noWrap w:val="0"/>
            <w:vAlign w:val="center"/>
          </w:tcPr>
          <w:p>
            <w:pPr>
              <w:pStyle w:val="2"/>
              <w:ind w:left="0" w:leftChars="0" w:firstLine="0" w:firstLineChars="0"/>
              <w:jc w:val="left"/>
              <w:rPr>
                <w:rFonts w:hint="eastAsia"/>
                <w:lang w:val="en-US" w:eastAsia="zh-CN"/>
              </w:rPr>
            </w:pPr>
            <w:r>
              <w:rPr>
                <w:rFonts w:hint="eastAsia"/>
                <w:lang w:val="en-US" w:eastAsia="zh-CN"/>
              </w:rPr>
              <w:t>1、白色无机涂料两道</w:t>
            </w:r>
          </w:p>
          <w:p>
            <w:pPr>
              <w:pStyle w:val="2"/>
              <w:ind w:left="0" w:leftChars="0" w:firstLine="0" w:firstLineChars="0"/>
              <w:jc w:val="left"/>
              <w:rPr>
                <w:rFonts w:hint="eastAsia"/>
                <w:lang w:val="en-US" w:eastAsia="zh-CN"/>
              </w:rPr>
            </w:pPr>
            <w:r>
              <w:rPr>
                <w:rFonts w:hint="eastAsia"/>
                <w:lang w:val="en-US" w:eastAsia="zh-CN"/>
              </w:rPr>
              <w:t>2、满刮腻子两道</w:t>
            </w:r>
          </w:p>
          <w:p>
            <w:pPr>
              <w:pStyle w:val="2"/>
              <w:ind w:left="0" w:leftChars="0" w:firstLine="0" w:firstLineChars="0"/>
              <w:jc w:val="left"/>
              <w:rPr>
                <w:rFonts w:hint="eastAsia"/>
                <w:lang w:val="en-US" w:eastAsia="zh-CN"/>
              </w:rPr>
            </w:pPr>
            <w:r>
              <w:rPr>
                <w:rFonts w:hint="eastAsia"/>
                <w:lang w:val="en-US" w:eastAsia="zh-CN"/>
              </w:rPr>
              <w:t>3、刷素水泥浆一遍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3907" w:type="dxa"/>
            <w:gridSpan w:val="4"/>
            <w:noWrap w:val="0"/>
            <w:vAlign w:val="center"/>
          </w:tcPr>
          <w:p>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合计</w:t>
            </w:r>
          </w:p>
        </w:tc>
        <w:tc>
          <w:tcPr>
            <w:tcW w:w="1283" w:type="dxa"/>
            <w:noWrap w:val="0"/>
            <w:vAlign w:val="center"/>
          </w:tcPr>
          <w:p>
            <w:pPr>
              <w:ind w:left="0" w:leftChars="0" w:firstLine="0" w:firstLineChars="0"/>
              <w:jc w:val="center"/>
              <w:rPr>
                <w:rFonts w:hint="default"/>
                <w:lang w:val="en-US" w:eastAsia="zh-CN"/>
              </w:rPr>
            </w:pPr>
            <w:r>
              <w:rPr>
                <w:rFonts w:hint="eastAsia"/>
                <w:lang w:val="en-US" w:eastAsia="zh-CN"/>
              </w:rPr>
              <w:t>1830000</w:t>
            </w:r>
          </w:p>
        </w:tc>
        <w:tc>
          <w:tcPr>
            <w:tcW w:w="4045"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含  %增值税专票</w:t>
            </w:r>
          </w:p>
        </w:tc>
      </w:tr>
    </w:tbl>
    <w:p>
      <w:pPr>
        <w:pStyle w:val="7"/>
        <w:ind w:left="0" w:leftChars="0" w:firstLine="0" w:firstLineChars="0"/>
        <w:jc w:val="left"/>
        <w:rPr>
          <w:rFonts w:hint="eastAsia"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各种规格报价均应包括产品、包装、运输、保险、装卸、税费（税率为13%）等费用，进口部分还要包括关税、商检、手续费、运费等全部费用，并注明生产厂家及产地</w:t>
      </w:r>
      <w:r>
        <w:rPr>
          <w:rFonts w:hint="eastAsia" w:eastAsiaTheme="minorEastAsia" w:cstheme="minorBidi"/>
          <w:kern w:val="2"/>
          <w:sz w:val="28"/>
          <w:szCs w:val="36"/>
          <w:lang w:val="en-US" w:eastAsia="zh-CN" w:bidi="ar-SA"/>
        </w:rPr>
        <w:t>。</w:t>
      </w:r>
    </w:p>
    <w:p>
      <w:pPr>
        <w:pStyle w:val="7"/>
        <w:ind w:left="0" w:leftChars="0" w:firstLine="0" w:firstLineChars="0"/>
        <w:jc w:val="left"/>
        <w:rPr>
          <w:rFonts w:hint="eastAsia" w:eastAsiaTheme="minorEastAsia" w:cstheme="minorBidi"/>
          <w:kern w:val="2"/>
          <w:sz w:val="28"/>
          <w:szCs w:val="36"/>
          <w:lang w:val="en-US" w:eastAsia="zh-CN" w:bidi="ar-SA"/>
        </w:rPr>
      </w:pPr>
    </w:p>
    <w:p>
      <w:pPr>
        <w:pStyle w:val="7"/>
        <w:ind w:left="0" w:leftChars="0" w:firstLine="0" w:firstLineChars="0"/>
        <w:jc w:val="left"/>
        <w:rPr>
          <w:rFonts w:hint="eastAsia" w:eastAsiaTheme="minorEastAsia" w:cstheme="minorBidi"/>
          <w:kern w:val="2"/>
          <w:sz w:val="28"/>
          <w:szCs w:val="36"/>
          <w:lang w:val="en-US" w:eastAsia="zh-CN" w:bidi="ar-SA"/>
        </w:rPr>
      </w:pPr>
    </w:p>
    <w:p>
      <w:pPr>
        <w:pStyle w:val="7"/>
        <w:ind w:left="0" w:leftChars="0" w:firstLine="0" w:firstLineChars="0"/>
        <w:jc w:val="left"/>
        <w:rPr>
          <w:rFonts w:hint="eastAsia" w:eastAsiaTheme="minorEastAsia" w:cstheme="minorBidi"/>
          <w:kern w:val="2"/>
          <w:sz w:val="28"/>
          <w:szCs w:val="36"/>
          <w:lang w:val="en-US" w:eastAsia="zh-CN" w:bidi="ar-SA"/>
        </w:rPr>
      </w:pPr>
    </w:p>
    <w:p>
      <w:pPr>
        <w:pStyle w:val="7"/>
        <w:ind w:left="0" w:leftChars="0" w:firstLine="0" w:firstLineChars="0"/>
        <w:jc w:val="left"/>
        <w:rPr>
          <w:rFonts w:hint="eastAsia" w:eastAsiaTheme="minorEastAsia" w:cstheme="minorBidi"/>
          <w:kern w:val="2"/>
          <w:sz w:val="28"/>
          <w:szCs w:val="36"/>
          <w:lang w:val="en-US" w:eastAsia="zh-CN" w:bidi="ar-SA"/>
        </w:rPr>
      </w:pPr>
    </w:p>
    <w:p>
      <w:pPr>
        <w:rPr>
          <w:rFonts w:hint="eastAsia" w:eastAsiaTheme="minorEastAsia" w:cstheme="minorBidi"/>
          <w:kern w:val="2"/>
          <w:sz w:val="28"/>
          <w:szCs w:val="36"/>
          <w:lang w:val="en-US" w:eastAsia="zh-CN" w:bidi="ar-SA"/>
        </w:rPr>
      </w:pPr>
      <w:r>
        <w:rPr>
          <w:rFonts w:hint="eastAsia" w:eastAsiaTheme="minorEastAsia" w:cstheme="minorBidi"/>
          <w:kern w:val="2"/>
          <w:sz w:val="28"/>
          <w:szCs w:val="36"/>
          <w:lang w:val="en-US" w:eastAsia="zh-CN" w:bidi="ar-SA"/>
        </w:rPr>
        <w:br w:type="page"/>
      </w:r>
    </w:p>
    <w:p>
      <w:pPr>
        <w:widowControl/>
        <w:numPr>
          <w:ilvl w:val="0"/>
          <w:numId w:val="2"/>
        </w:numPr>
        <w:spacing w:line="500" w:lineRule="exact"/>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报价单</w:t>
      </w:r>
    </w:p>
    <w:p>
      <w:pPr>
        <w:pStyle w:val="7"/>
        <w:ind w:left="0" w:leftChars="0" w:firstLine="0" w:firstLineChars="0"/>
        <w:jc w:val="center"/>
        <w:rPr>
          <w:rFonts w:hint="eastAsia" w:ascii="黑体" w:hAnsi="黑体" w:eastAsia="黑体" w:cs="黑体"/>
          <w:b w:val="0"/>
          <w:bCs/>
          <w:sz w:val="36"/>
          <w:szCs w:val="36"/>
          <w:lang w:eastAsia="zh-CN"/>
        </w:rPr>
      </w:pPr>
      <w:r>
        <w:rPr>
          <w:rFonts w:hint="eastAsia" w:ascii="黑体" w:hAnsi="黑体" w:eastAsia="黑体" w:cs="黑体"/>
          <w:b w:val="0"/>
          <w:bCs/>
          <w:sz w:val="36"/>
          <w:szCs w:val="36"/>
          <w:lang w:eastAsia="zh-CN"/>
        </w:rPr>
        <w:t>报价单</w:t>
      </w:r>
    </w:p>
    <w:tbl>
      <w:tblPr>
        <w:tblStyle w:val="9"/>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092"/>
        <w:gridCol w:w="720"/>
        <w:gridCol w:w="975"/>
        <w:gridCol w:w="1283"/>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项目名称</w:t>
            </w:r>
          </w:p>
        </w:tc>
        <w:tc>
          <w:tcPr>
            <w:tcW w:w="1092"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暂定工程量</w:t>
            </w:r>
          </w:p>
        </w:tc>
        <w:tc>
          <w:tcPr>
            <w:tcW w:w="720"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单位</w:t>
            </w:r>
          </w:p>
        </w:tc>
        <w:tc>
          <w:tcPr>
            <w:tcW w:w="975"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单价（元）</w:t>
            </w:r>
          </w:p>
        </w:tc>
        <w:tc>
          <w:tcPr>
            <w:tcW w:w="1283"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合计（元）</w:t>
            </w:r>
          </w:p>
        </w:tc>
        <w:tc>
          <w:tcPr>
            <w:tcW w:w="4045"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0" w:type="dxa"/>
            <w:noWrap w:val="0"/>
            <w:vAlign w:val="center"/>
          </w:tcPr>
          <w:p>
            <w:pPr>
              <w:pStyle w:val="2"/>
              <w:ind w:left="0" w:leftChars="0" w:firstLine="0" w:firstLineChars="0"/>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涂料墙面</w:t>
            </w:r>
          </w:p>
        </w:tc>
        <w:tc>
          <w:tcPr>
            <w:tcW w:w="1092"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10000</w:t>
            </w:r>
          </w:p>
        </w:tc>
        <w:tc>
          <w:tcPr>
            <w:tcW w:w="720"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m2</w:t>
            </w:r>
          </w:p>
        </w:tc>
        <w:tc>
          <w:tcPr>
            <w:tcW w:w="975"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p>
        </w:tc>
        <w:tc>
          <w:tcPr>
            <w:tcW w:w="1283" w:type="dxa"/>
            <w:noWrap w:val="0"/>
            <w:vAlign w:val="center"/>
          </w:tcPr>
          <w:p>
            <w:pPr>
              <w:keepNext w:val="0"/>
              <w:keepLines w:val="0"/>
              <w:widowControl/>
              <w:suppressLineNumbers w:val="0"/>
              <w:jc w:val="center"/>
              <w:textAlignment w:val="center"/>
              <w:rPr>
                <w:rFonts w:hint="default" w:ascii="楷体" w:hAnsi="楷体" w:eastAsia="楷体" w:cs="楷体"/>
                <w:sz w:val="24"/>
                <w:szCs w:val="24"/>
                <w:vertAlign w:val="baseline"/>
                <w:lang w:val="en-US" w:eastAsia="zh-CN"/>
              </w:rPr>
            </w:pPr>
          </w:p>
        </w:tc>
        <w:tc>
          <w:tcPr>
            <w:tcW w:w="4045" w:type="dxa"/>
            <w:vMerge w:val="restart"/>
            <w:noWrap w:val="0"/>
            <w:vAlign w:val="center"/>
          </w:tcPr>
          <w:p>
            <w:pPr>
              <w:pStyle w:val="2"/>
              <w:ind w:left="0" w:leftChars="0" w:firstLine="0" w:firstLineChars="0"/>
              <w:jc w:val="left"/>
              <w:rPr>
                <w:rFonts w:hint="eastAsia"/>
                <w:lang w:val="en-US" w:eastAsia="zh-CN"/>
              </w:rPr>
            </w:pPr>
            <w:r>
              <w:rPr>
                <w:rFonts w:hint="eastAsia"/>
                <w:lang w:val="en-US" w:eastAsia="zh-CN"/>
              </w:rPr>
              <w:t>1、白色无机涂料两道</w:t>
            </w:r>
          </w:p>
          <w:p>
            <w:pPr>
              <w:pStyle w:val="2"/>
              <w:ind w:left="0" w:leftChars="0" w:firstLine="0" w:firstLineChars="0"/>
              <w:jc w:val="left"/>
              <w:rPr>
                <w:rFonts w:hint="eastAsia"/>
                <w:lang w:val="en-US" w:eastAsia="zh-CN"/>
              </w:rPr>
            </w:pPr>
            <w:r>
              <w:rPr>
                <w:rFonts w:hint="eastAsia"/>
                <w:lang w:val="en-US" w:eastAsia="zh-CN"/>
              </w:rPr>
              <w:t>2、满刮腻子两道</w:t>
            </w:r>
          </w:p>
          <w:p>
            <w:pPr>
              <w:pStyle w:val="2"/>
              <w:ind w:left="0" w:leftChars="0" w:firstLine="0" w:firstLineChars="0"/>
              <w:jc w:val="left"/>
              <w:rPr>
                <w:rFonts w:hint="eastAsia"/>
                <w:lang w:val="en-US" w:eastAsia="zh-CN"/>
              </w:rPr>
            </w:pPr>
            <w:r>
              <w:rPr>
                <w:rFonts w:hint="eastAsia"/>
                <w:lang w:val="en-US" w:eastAsia="zh-CN"/>
              </w:rPr>
              <w:t>3、6厚1:1:0.3水泥石灰膏压实抹光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立柱涂料墙面</w:t>
            </w:r>
          </w:p>
        </w:tc>
        <w:tc>
          <w:tcPr>
            <w:tcW w:w="1092"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8000</w:t>
            </w:r>
          </w:p>
        </w:tc>
        <w:tc>
          <w:tcPr>
            <w:tcW w:w="7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m2</w:t>
            </w:r>
          </w:p>
        </w:tc>
        <w:tc>
          <w:tcPr>
            <w:tcW w:w="975"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p>
        </w:tc>
        <w:tc>
          <w:tcPr>
            <w:tcW w:w="1283" w:type="dxa"/>
            <w:noWrap w:val="0"/>
            <w:vAlign w:val="center"/>
          </w:tcPr>
          <w:p>
            <w:pPr>
              <w:keepNext w:val="0"/>
              <w:keepLines w:val="0"/>
              <w:widowControl/>
              <w:suppressLineNumbers w:val="0"/>
              <w:jc w:val="center"/>
              <w:textAlignment w:val="center"/>
              <w:rPr>
                <w:rFonts w:hint="eastAsia" w:ascii="楷体" w:hAnsi="楷体" w:eastAsia="楷体" w:cs="楷体"/>
                <w:sz w:val="24"/>
                <w:szCs w:val="24"/>
                <w:vertAlign w:val="baseline"/>
                <w:lang w:val="en-US" w:eastAsia="zh-CN"/>
              </w:rPr>
            </w:pPr>
          </w:p>
        </w:tc>
        <w:tc>
          <w:tcPr>
            <w:tcW w:w="4045" w:type="dxa"/>
            <w:vMerge w:val="continue"/>
            <w:noWrap w:val="0"/>
            <w:vAlign w:val="center"/>
          </w:tcPr>
          <w:p>
            <w:pPr>
              <w:pStyle w:val="2"/>
              <w:ind w:left="0" w:leftChars="0" w:firstLine="0" w:firstLineChars="0"/>
              <w:jc w:val="left"/>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涂料顶棚</w:t>
            </w:r>
          </w:p>
        </w:tc>
        <w:tc>
          <w:tcPr>
            <w:tcW w:w="1092"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64000</w:t>
            </w:r>
          </w:p>
        </w:tc>
        <w:tc>
          <w:tcPr>
            <w:tcW w:w="7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m2</w:t>
            </w:r>
          </w:p>
        </w:tc>
        <w:tc>
          <w:tcPr>
            <w:tcW w:w="975"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p>
        </w:tc>
        <w:tc>
          <w:tcPr>
            <w:tcW w:w="1283"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p>
        </w:tc>
        <w:tc>
          <w:tcPr>
            <w:tcW w:w="4045" w:type="dxa"/>
            <w:noWrap w:val="0"/>
            <w:vAlign w:val="center"/>
          </w:tcPr>
          <w:p>
            <w:pPr>
              <w:pStyle w:val="2"/>
              <w:ind w:left="0" w:leftChars="0" w:firstLine="0" w:firstLineChars="0"/>
              <w:jc w:val="left"/>
              <w:rPr>
                <w:rFonts w:hint="eastAsia"/>
                <w:lang w:val="en-US" w:eastAsia="zh-CN"/>
              </w:rPr>
            </w:pPr>
            <w:r>
              <w:rPr>
                <w:rFonts w:hint="eastAsia"/>
                <w:lang w:val="en-US" w:eastAsia="zh-CN"/>
              </w:rPr>
              <w:t>1、白色无机涂料两道</w:t>
            </w:r>
          </w:p>
          <w:p>
            <w:pPr>
              <w:pStyle w:val="2"/>
              <w:ind w:left="0" w:leftChars="0" w:firstLine="0" w:firstLineChars="0"/>
              <w:jc w:val="left"/>
              <w:rPr>
                <w:rFonts w:hint="eastAsia"/>
                <w:lang w:val="en-US" w:eastAsia="zh-CN"/>
              </w:rPr>
            </w:pPr>
            <w:r>
              <w:rPr>
                <w:rFonts w:hint="eastAsia"/>
                <w:lang w:val="en-US" w:eastAsia="zh-CN"/>
              </w:rPr>
              <w:t>2、满刮腻子两道</w:t>
            </w:r>
          </w:p>
          <w:p>
            <w:pPr>
              <w:pStyle w:val="2"/>
              <w:ind w:left="0" w:leftChars="0" w:firstLine="0" w:firstLineChars="0"/>
              <w:jc w:val="left"/>
              <w:rPr>
                <w:rFonts w:hint="eastAsia"/>
                <w:lang w:val="en-US" w:eastAsia="zh-CN"/>
              </w:rPr>
            </w:pPr>
            <w:r>
              <w:rPr>
                <w:rFonts w:hint="eastAsia"/>
                <w:lang w:val="en-US" w:eastAsia="zh-CN"/>
              </w:rPr>
              <w:t>3、刷素水泥浆一遍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3907" w:type="dxa"/>
            <w:gridSpan w:val="4"/>
            <w:noWrap w:val="0"/>
            <w:vAlign w:val="center"/>
          </w:tcPr>
          <w:p>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合计</w:t>
            </w:r>
          </w:p>
        </w:tc>
        <w:tc>
          <w:tcPr>
            <w:tcW w:w="1283" w:type="dxa"/>
            <w:noWrap w:val="0"/>
            <w:vAlign w:val="center"/>
          </w:tcPr>
          <w:p>
            <w:pPr>
              <w:ind w:left="0" w:leftChars="0" w:firstLine="0" w:firstLineChars="0"/>
              <w:jc w:val="center"/>
              <w:rPr>
                <w:rFonts w:hint="default"/>
                <w:lang w:val="en-US" w:eastAsia="zh-CN"/>
              </w:rPr>
            </w:pPr>
          </w:p>
        </w:tc>
        <w:tc>
          <w:tcPr>
            <w:tcW w:w="4045"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含  %增值税专票</w:t>
            </w:r>
          </w:p>
        </w:tc>
      </w:tr>
    </w:tbl>
    <w:p>
      <w:pPr>
        <w:pStyle w:val="7"/>
        <w:ind w:left="0" w:leftChars="0" w:firstLine="0" w:firstLineChars="0"/>
        <w:jc w:val="left"/>
        <w:rPr>
          <w:rFonts w:hint="eastAsia" w:asciiTheme="minorHAnsi" w:hAnsiTheme="minorHAnsi"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各种规格报价均应包括产品、包装、运输、保险、装卸、税费（税率为</w:t>
      </w:r>
      <w:r>
        <w:rPr>
          <w:rFonts w:hint="eastAsia" w:eastAsiaTheme="minorEastAsia" w:cstheme="minorBidi"/>
          <w:kern w:val="2"/>
          <w:sz w:val="28"/>
          <w:szCs w:val="36"/>
          <w:lang w:val="en-US" w:eastAsia="zh-CN" w:bidi="ar-SA"/>
        </w:rPr>
        <w:t xml:space="preserve">  </w:t>
      </w:r>
      <w:r>
        <w:rPr>
          <w:rFonts w:hint="eastAsia" w:asciiTheme="minorHAnsi" w:hAnsiTheme="minorHAnsi" w:eastAsiaTheme="minorEastAsia" w:cstheme="minorBidi"/>
          <w:kern w:val="2"/>
          <w:sz w:val="28"/>
          <w:szCs w:val="36"/>
          <w:lang w:val="en-US" w:eastAsia="zh-CN" w:bidi="ar-SA"/>
        </w:rPr>
        <w:t>%）等费用，进口部分还要包括关税、商检、手续费、运费等全部费用，并注明生产厂家及产地</w:t>
      </w:r>
      <w:r>
        <w:rPr>
          <w:rFonts w:hint="eastAsia" w:eastAsiaTheme="minorEastAsia" w:cstheme="minorBidi"/>
          <w:kern w:val="2"/>
          <w:sz w:val="28"/>
          <w:szCs w:val="36"/>
          <w:lang w:val="en-US" w:eastAsia="zh-CN" w:bidi="ar-SA"/>
        </w:rPr>
        <w:t>。</w:t>
      </w:r>
    </w:p>
    <w:p>
      <w:pPr>
        <w:spacing w:line="480" w:lineRule="exact"/>
        <w:rPr>
          <w:rFonts w:hint="eastAsia" w:asciiTheme="minorHAnsi" w:hAnsiTheme="minorHAnsi" w:eastAsiaTheme="minorEastAsia" w:cstheme="minorBidi"/>
          <w:kern w:val="2"/>
          <w:sz w:val="28"/>
          <w:szCs w:val="36"/>
          <w:lang w:val="en-US" w:eastAsia="zh-CN" w:bidi="ar-SA"/>
        </w:rPr>
      </w:pPr>
    </w:p>
    <w:p>
      <w:pPr>
        <w:pStyle w:val="7"/>
        <w:ind w:left="0" w:leftChars="0" w:firstLine="0" w:firstLineChars="0"/>
        <w:rPr>
          <w:rFonts w:hint="eastAsia" w:ascii="黑体" w:hAnsi="黑体" w:eastAsia="黑体" w:cs="黑体"/>
          <w:bCs/>
          <w:sz w:val="28"/>
          <w:szCs w:val="28"/>
          <w:lang w:val="en-US" w:eastAsia="zh-CN"/>
        </w:rPr>
      </w:pPr>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报价公司（盖章/签字）：               </w:t>
      </w:r>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联系电话：               </w:t>
      </w:r>
    </w:p>
    <w:p>
      <w:pPr>
        <w:spacing w:line="480" w:lineRule="exact"/>
        <w:jc w:val="righ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二〇二二年    月    日</w:t>
      </w:r>
    </w:p>
    <w:p>
      <w:pPr>
        <w:pStyle w:val="3"/>
        <w:rPr>
          <w:rFonts w:hint="eastAsia" w:ascii="宋体" w:hAnsi="宋体" w:cs="宋体"/>
          <w:b/>
          <w:bCs w:val="0"/>
          <w:color w:val="000000" w:themeColor="text1"/>
          <w:kern w:val="0"/>
          <w:sz w:val="36"/>
          <w:szCs w:val="36"/>
          <w:lang w:val="en-US" w:eastAsia="zh-CN"/>
          <w14:textFill>
            <w14:solidFill>
              <w14:schemeClr w14:val="tx1"/>
            </w14:solidFill>
          </w14:textFill>
        </w:rPr>
      </w:pPr>
    </w:p>
    <w:p>
      <w:pPr>
        <w:pStyle w:val="3"/>
        <w:rPr>
          <w:rFonts w:hint="eastAsia" w:ascii="宋体" w:hAnsi="宋体" w:cs="宋体"/>
          <w:b/>
          <w:bCs w:val="0"/>
          <w:color w:val="000000" w:themeColor="text1"/>
          <w:kern w:val="0"/>
          <w:sz w:val="36"/>
          <w:szCs w:val="36"/>
          <w:lang w:val="en-US" w:eastAsia="zh-CN"/>
          <w14:textFill>
            <w14:solidFill>
              <w14:schemeClr w14:val="tx1"/>
            </w14:solidFill>
          </w14:textFill>
        </w:rPr>
      </w:pPr>
    </w:p>
    <w:p>
      <w:pPr>
        <w:pStyle w:val="3"/>
        <w:rPr>
          <w:rFonts w:hint="eastAsia" w:ascii="宋体" w:hAnsi="宋体" w:cs="宋体"/>
          <w:b/>
          <w:bCs w:val="0"/>
          <w:color w:val="000000" w:themeColor="text1"/>
          <w:kern w:val="0"/>
          <w:sz w:val="36"/>
          <w:szCs w:val="36"/>
          <w:lang w:val="en-US" w:eastAsia="zh-CN"/>
          <w14:textFill>
            <w14:solidFill>
              <w14:schemeClr w14:val="tx1"/>
            </w14:solidFill>
          </w14:textFill>
        </w:rPr>
      </w:pPr>
    </w:p>
    <w:p>
      <w:pPr>
        <w:rPr>
          <w:rFonts w:hint="eastAsia" w:ascii="仿宋_GB2312" w:hAnsi="仿宋_GB2312" w:eastAsia="仿宋_GB2312" w:cs="仿宋_GB2312"/>
          <w:b/>
          <w:bCs/>
          <w:sz w:val="48"/>
          <w:szCs w:val="48"/>
          <w:lang w:val="en-US" w:eastAsia="zh-CN"/>
        </w:rPr>
      </w:pPr>
      <w:r>
        <w:rPr>
          <w:rFonts w:hint="eastAsia" w:ascii="仿宋_GB2312" w:hAnsi="仿宋_GB2312" w:eastAsia="仿宋_GB2312" w:cs="仿宋_GB2312"/>
          <w:b/>
          <w:bCs/>
          <w:sz w:val="48"/>
          <w:szCs w:val="4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48"/>
          <w:szCs w:val="48"/>
          <w:lang w:val="en-US" w:eastAsia="zh-CN"/>
        </w:rPr>
      </w:pPr>
      <w:r>
        <w:rPr>
          <w:rFonts w:hint="eastAsia" w:ascii="仿宋_GB2312" w:hAnsi="仿宋_GB2312" w:eastAsia="仿宋_GB2312" w:cs="仿宋_GB2312"/>
          <w:b/>
          <w:bCs/>
          <w:sz w:val="48"/>
          <w:szCs w:val="48"/>
          <w:lang w:val="en-US" w:eastAsia="zh-CN"/>
        </w:rPr>
        <w:t>承诺书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我单位为独立法人单位，我公司主要人员及其直系亲属均未有在会昌县恒茂建设发展集团有限责任公司（包括下属子公司）从业的记录以及不存在控股、管理关系和亲属等利害关系。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我公司对本承诺的真实性负责，并承担相应法律责任。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单位：（公章）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920" w:firstLineChars="600"/>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right"/>
        <w:textAlignment w:val="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DFCF4"/>
    <w:multiLevelType w:val="singleLevel"/>
    <w:tmpl w:val="811DFCF4"/>
    <w:lvl w:ilvl="0" w:tentative="0">
      <w:start w:val="3"/>
      <w:numFmt w:val="chineseCounting"/>
      <w:suff w:val="nothing"/>
      <w:lvlText w:val="%1、"/>
      <w:lvlJc w:val="left"/>
      <w:rPr>
        <w:rFonts w:hint="eastAsia"/>
      </w:rPr>
    </w:lvl>
  </w:abstractNum>
  <w:abstractNum w:abstractNumId="1">
    <w:nsid w:val="A59938B2"/>
    <w:multiLevelType w:val="singleLevel"/>
    <w:tmpl w:val="A59938B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GU1MjFiM2MzMjAzZjM5ZDcyNGMyZjJjMzAzMjQifQ=="/>
  </w:docVars>
  <w:rsids>
    <w:rsidRoot w:val="00000000"/>
    <w:rsid w:val="004E48A5"/>
    <w:rsid w:val="01501908"/>
    <w:rsid w:val="017F23E3"/>
    <w:rsid w:val="01BB7833"/>
    <w:rsid w:val="01F44DDE"/>
    <w:rsid w:val="052F29B4"/>
    <w:rsid w:val="05FC1336"/>
    <w:rsid w:val="07E75082"/>
    <w:rsid w:val="087710DF"/>
    <w:rsid w:val="08C52F3A"/>
    <w:rsid w:val="0A701785"/>
    <w:rsid w:val="0B6F55A6"/>
    <w:rsid w:val="0D316F93"/>
    <w:rsid w:val="0E46525B"/>
    <w:rsid w:val="0EC46926"/>
    <w:rsid w:val="11E931F7"/>
    <w:rsid w:val="153C7358"/>
    <w:rsid w:val="181F019F"/>
    <w:rsid w:val="18C630DC"/>
    <w:rsid w:val="1D550C0E"/>
    <w:rsid w:val="1DA13FB7"/>
    <w:rsid w:val="1F6E444C"/>
    <w:rsid w:val="207104EF"/>
    <w:rsid w:val="20E7611B"/>
    <w:rsid w:val="21A84DD5"/>
    <w:rsid w:val="22C038B0"/>
    <w:rsid w:val="22FF65CE"/>
    <w:rsid w:val="2338088B"/>
    <w:rsid w:val="242A7524"/>
    <w:rsid w:val="24D33A69"/>
    <w:rsid w:val="24EE7D9B"/>
    <w:rsid w:val="262772FF"/>
    <w:rsid w:val="26B17245"/>
    <w:rsid w:val="26C323AA"/>
    <w:rsid w:val="28084AD4"/>
    <w:rsid w:val="28F46694"/>
    <w:rsid w:val="291819B2"/>
    <w:rsid w:val="2D645080"/>
    <w:rsid w:val="2D6F4221"/>
    <w:rsid w:val="2FCF51D6"/>
    <w:rsid w:val="31B7693E"/>
    <w:rsid w:val="3253465C"/>
    <w:rsid w:val="32552DB4"/>
    <w:rsid w:val="329B4E81"/>
    <w:rsid w:val="34967B67"/>
    <w:rsid w:val="355114B6"/>
    <w:rsid w:val="35B9285B"/>
    <w:rsid w:val="374C12C3"/>
    <w:rsid w:val="37635B07"/>
    <w:rsid w:val="39693245"/>
    <w:rsid w:val="3A582007"/>
    <w:rsid w:val="3A993953"/>
    <w:rsid w:val="3B1F3144"/>
    <w:rsid w:val="3D9335F9"/>
    <w:rsid w:val="3F98152E"/>
    <w:rsid w:val="412072BE"/>
    <w:rsid w:val="427621E8"/>
    <w:rsid w:val="441A414F"/>
    <w:rsid w:val="45AC7876"/>
    <w:rsid w:val="47237853"/>
    <w:rsid w:val="479C6193"/>
    <w:rsid w:val="47F3390A"/>
    <w:rsid w:val="4BD73F9D"/>
    <w:rsid w:val="4CE405DF"/>
    <w:rsid w:val="4D902178"/>
    <w:rsid w:val="4E2A4E82"/>
    <w:rsid w:val="4E2D29F8"/>
    <w:rsid w:val="506759EB"/>
    <w:rsid w:val="51BC3509"/>
    <w:rsid w:val="5B6718A2"/>
    <w:rsid w:val="5BFB5B8B"/>
    <w:rsid w:val="5C9F2CFB"/>
    <w:rsid w:val="5D363C4D"/>
    <w:rsid w:val="5D613E0C"/>
    <w:rsid w:val="5E190F3A"/>
    <w:rsid w:val="5FB967DC"/>
    <w:rsid w:val="6038664F"/>
    <w:rsid w:val="603B104A"/>
    <w:rsid w:val="607F642D"/>
    <w:rsid w:val="631C253B"/>
    <w:rsid w:val="657A6506"/>
    <w:rsid w:val="67442501"/>
    <w:rsid w:val="68A576BD"/>
    <w:rsid w:val="696873B4"/>
    <w:rsid w:val="6B7B2FD8"/>
    <w:rsid w:val="6E275208"/>
    <w:rsid w:val="6E532A8D"/>
    <w:rsid w:val="6F580837"/>
    <w:rsid w:val="70024A28"/>
    <w:rsid w:val="71EF701C"/>
    <w:rsid w:val="723B526F"/>
    <w:rsid w:val="735D3AA8"/>
    <w:rsid w:val="76257DC8"/>
    <w:rsid w:val="76A60A20"/>
    <w:rsid w:val="76C715AC"/>
    <w:rsid w:val="76DF57AD"/>
    <w:rsid w:val="784309DA"/>
    <w:rsid w:val="786A0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adjustRightInd w:val="0"/>
      <w:snapToGrid w:val="0"/>
      <w:spacing w:beforeAutospacing="0" w:afterAutospacing="0" w:line="360" w:lineRule="auto"/>
      <w:ind w:firstLine="643" w:firstLineChars="200"/>
      <w:jc w:val="left"/>
      <w:outlineLvl w:val="1"/>
    </w:pPr>
    <w:rPr>
      <w:rFonts w:hint="eastAsia"/>
      <w:b/>
      <w:bCs/>
      <w:kern w:val="0"/>
      <w:lang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widowControl/>
      <w:adjustRightInd w:val="0"/>
      <w:spacing w:line="400" w:lineRule="exact"/>
      <w:jc w:val="left"/>
      <w:textAlignment w:val="baseline"/>
      <w:outlineLvl w:val="3"/>
    </w:pPr>
    <w:rPr>
      <w:rFonts w:ascii="黑体" w:hAnsi="宋体" w:eastAsia="黑体"/>
      <w:b/>
      <w:bCs/>
      <w:kern w:val="0"/>
      <w:sz w:val="24"/>
      <w:szCs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eastAsia="宋体" w:cs="Times New Roman"/>
      <w:sz w:val="21"/>
    </w:rPr>
  </w:style>
  <w:style w:type="paragraph" w:styleId="3">
    <w:name w:val="Normal Indent"/>
    <w:basedOn w:val="1"/>
    <w:qFormat/>
    <w:uiPriority w:val="0"/>
    <w:pPr>
      <w:ind w:firstLine="420" w:firstLineChars="200"/>
    </w:pPr>
    <w:rPr>
      <w:rFonts w:ascii="Calibri" w:hAnsi="Calibri" w:eastAsia="仿宋"/>
      <w:sz w:val="32"/>
    </w:rPr>
  </w:style>
  <w:style w:type="paragraph" w:styleId="7">
    <w:name w:val="Body Text First Indent 2"/>
    <w:basedOn w:val="2"/>
    <w:qFormat/>
    <w:uiPriority w:val="0"/>
    <w:pPr>
      <w:ind w:firstLine="420" w:firstLineChars="200"/>
    </w:pPr>
    <w:rPr>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eastAsia" w:ascii="宋体" w:hAnsi="宋体" w:eastAsia="宋体" w:cs="宋体"/>
      <w:color w:val="000000"/>
      <w:sz w:val="18"/>
      <w:szCs w:val="18"/>
      <w:u w:val="none"/>
    </w:rPr>
  </w:style>
  <w:style w:type="character" w:customStyle="1" w:styleId="12">
    <w:name w:val="font31"/>
    <w:basedOn w:val="10"/>
    <w:qFormat/>
    <w:uiPriority w:val="0"/>
    <w:rPr>
      <w:rFonts w:hint="default" w:ascii="Times New Roman" w:hAnsi="Times New Roman" w:cs="Times New Roman"/>
      <w:color w:val="000000"/>
      <w:sz w:val="18"/>
      <w:szCs w:val="18"/>
      <w:u w:val="none"/>
    </w:rPr>
  </w:style>
  <w:style w:type="paragraph" w:customStyle="1" w:styleId="13">
    <w:name w:val="Body Text Indent"/>
    <w:basedOn w:val="1"/>
    <w:next w:val="14"/>
    <w:qFormat/>
    <w:uiPriority w:val="0"/>
    <w:pPr>
      <w:spacing w:after="120" w:afterLines="0"/>
      <w:ind w:left="420" w:leftChars="200"/>
    </w:pPr>
    <w:rPr>
      <w:rFonts w:eastAsia="宋体" w:cs="Times New Roman"/>
      <w:sz w:val="21"/>
    </w:rPr>
  </w:style>
  <w:style w:type="paragraph" w:customStyle="1" w:styleId="14">
    <w:name w:val="Normal Indent"/>
    <w:basedOn w:val="1"/>
    <w:qFormat/>
    <w:uiPriority w:val="0"/>
    <w:pPr>
      <w:ind w:firstLine="420" w:firstLineChars="200"/>
    </w:pPr>
    <w:rPr>
      <w:rFonts w:ascii="Calibri" w:hAnsi="Calibri" w:eastAsia="仿宋"/>
      <w:sz w:val="32"/>
    </w:rPr>
  </w:style>
  <w:style w:type="character" w:customStyle="1" w:styleId="15">
    <w:name w:val="aboutus"/>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2259</Words>
  <Characters>2420</Characters>
  <Lines>0</Lines>
  <Paragraphs>0</Paragraphs>
  <TotalTime>7</TotalTime>
  <ScaleCrop>false</ScaleCrop>
  <LinksUpToDate>false</LinksUpToDate>
  <CharactersWithSpaces>2517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雅白白白白</cp:lastModifiedBy>
  <cp:lastPrinted>2022-08-26T02:52:00Z</cp:lastPrinted>
  <dcterms:modified xsi:type="dcterms:W3CDTF">2022-12-30T07:04:40Z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D47ADD1BC2C7439E959DA700BB8AE524</vt:lpwstr>
  </property>
</Properties>
</file>