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40"/>
          <w:szCs w:val="48"/>
          <w:lang w:val="en-US" w:eastAsia="zh-CN"/>
        </w:rPr>
      </w:pPr>
      <w:r>
        <w:rPr>
          <w:rFonts w:hint="eastAsia"/>
          <w:b/>
          <w:bCs/>
          <w:sz w:val="44"/>
          <w:szCs w:val="52"/>
          <w:lang w:val="en-US" w:eastAsia="zh-CN"/>
        </w:rPr>
        <w:t>金融大楼</w:t>
      </w:r>
      <w:bookmarkStart w:id="2" w:name="_GoBack"/>
      <w:r>
        <w:rPr>
          <w:rFonts w:hint="eastAsia"/>
          <w:b/>
          <w:bCs/>
          <w:sz w:val="44"/>
          <w:szCs w:val="52"/>
          <w:lang w:val="en-US" w:eastAsia="zh-CN"/>
        </w:rPr>
        <w:t>铝合金门窗工程</w:t>
      </w:r>
      <w:bookmarkEnd w:id="2"/>
      <w:r>
        <w:rPr>
          <w:rFonts w:hint="eastAsia"/>
          <w:b/>
          <w:bCs/>
          <w:sz w:val="44"/>
          <w:szCs w:val="52"/>
          <w:lang w:val="en-US" w:eastAsia="zh-CN"/>
        </w:rPr>
        <w:t>项目招标函</w:t>
      </w:r>
      <w:r>
        <w:rPr>
          <w:rFonts w:hint="eastAsia"/>
          <w:b/>
          <w:bCs/>
          <w:sz w:val="40"/>
          <w:szCs w:val="48"/>
          <w:lang w:val="en-US" w:eastAsia="zh-CN"/>
        </w:rPr>
        <w:t xml:space="preserve"> </w:t>
      </w:r>
    </w:p>
    <w:p>
      <w:pPr>
        <w:jc w:val="lef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一、投标人须知</w:t>
      </w:r>
    </w:p>
    <w:tbl>
      <w:tblPr>
        <w:tblStyle w:val="7"/>
        <w:tblpPr w:leftFromText="180" w:rightFromText="180" w:vertAnchor="text" w:horzAnchor="page" w:tblpX="1462" w:tblpY="60"/>
        <w:tblOverlap w:val="never"/>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764"/>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项号</w:t>
            </w:r>
          </w:p>
        </w:tc>
        <w:tc>
          <w:tcPr>
            <w:tcW w:w="1764"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内 容</w:t>
            </w:r>
          </w:p>
        </w:tc>
        <w:tc>
          <w:tcPr>
            <w:tcW w:w="6885"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32"/>
                <w:szCs w:val="32"/>
                <w:vertAlign w:val="baseline"/>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招标人</w:t>
            </w:r>
          </w:p>
        </w:tc>
        <w:tc>
          <w:tcPr>
            <w:tcW w:w="6885"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江西鑫昌建设工程有限公司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2</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项目名称</w:t>
            </w:r>
          </w:p>
        </w:tc>
        <w:tc>
          <w:tcPr>
            <w:tcW w:w="6885"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金融大楼铝合金门窗工程项目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3</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项目地点</w:t>
            </w:r>
          </w:p>
        </w:tc>
        <w:tc>
          <w:tcPr>
            <w:tcW w:w="6885"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会昌县城内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4</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招标范围</w:t>
            </w:r>
          </w:p>
        </w:tc>
        <w:tc>
          <w:tcPr>
            <w:tcW w:w="6885"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铝合金门窗施工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5</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资金来源</w:t>
            </w:r>
          </w:p>
        </w:tc>
        <w:tc>
          <w:tcPr>
            <w:tcW w:w="6885"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自筹项目资金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6</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工艺要求</w:t>
            </w:r>
          </w:p>
        </w:tc>
        <w:tc>
          <w:tcPr>
            <w:tcW w:w="6885"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bCs/>
                <w:sz w:val="32"/>
                <w:szCs w:val="32"/>
                <w:vertAlign w:val="baseline"/>
                <w:lang w:val="en-US" w:eastAsia="zh-CN"/>
              </w:rPr>
              <w:t>达到质量验收规范要求，并由业主、监理及相关部门验收合格。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7</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工期要求</w:t>
            </w:r>
          </w:p>
        </w:tc>
        <w:tc>
          <w:tcPr>
            <w:tcW w:w="6885" w:type="dxa"/>
            <w:vAlign w:val="center"/>
          </w:tcPr>
          <w:p>
            <w:pPr>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主体完工后30天内完工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8</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报名时间</w:t>
            </w:r>
          </w:p>
        </w:tc>
        <w:tc>
          <w:tcPr>
            <w:tcW w:w="6885" w:type="dxa"/>
            <w:vAlign w:val="center"/>
          </w:tcPr>
          <w:p>
            <w:pPr>
              <w:jc w:val="center"/>
              <w:rPr>
                <w:rFonts w:hint="eastAsia" w:ascii="仿宋" w:hAnsi="仿宋" w:eastAsia="仿宋" w:cs="仿宋"/>
                <w:b w:val="0"/>
                <w:bCs w:val="0"/>
                <w:color w:val="FF0000"/>
                <w:sz w:val="32"/>
                <w:szCs w:val="32"/>
                <w:vertAlign w:val="baseline"/>
                <w:lang w:val="en-US" w:eastAsia="zh-CN"/>
              </w:rPr>
            </w:pPr>
            <w:r>
              <w:rPr>
                <w:rFonts w:hint="eastAsia" w:ascii="仿宋" w:hAnsi="仿宋" w:eastAsia="仿宋" w:cs="仿宋"/>
                <w:b w:val="0"/>
                <w:bCs w:val="0"/>
                <w:color w:val="FF0000"/>
                <w:sz w:val="32"/>
                <w:szCs w:val="32"/>
                <w:vertAlign w:val="baseline"/>
                <w:lang w:val="en-US" w:eastAsia="zh-CN"/>
              </w:rPr>
              <w:t>2022年8月26日至2022年8月29日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46" w:type="dxa"/>
            <w:vAlign w:val="center"/>
          </w:tcPr>
          <w:p>
            <w:pPr>
              <w:spacing w:line="480" w:lineRule="auto"/>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9</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付款方式</w:t>
            </w:r>
          </w:p>
        </w:tc>
        <w:tc>
          <w:tcPr>
            <w:tcW w:w="6885" w:type="dxa"/>
            <w:vAlign w:val="center"/>
          </w:tcPr>
          <w:p>
            <w:p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按每月上报合格工程量的70%支付，竣工验收合格后付至95%，剩余5%验收合格后一年内付清。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946"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10</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计价方式</w:t>
            </w:r>
          </w:p>
        </w:tc>
        <w:tc>
          <w:tcPr>
            <w:tcW w:w="6885"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固定单价包干（</w:t>
            </w:r>
            <w:r>
              <w:rPr>
                <w:rFonts w:hint="eastAsia" w:ascii="仿宋" w:hAnsi="仿宋" w:eastAsia="仿宋" w:cs="仿宋"/>
                <w:b w:val="0"/>
                <w:bCs w:val="0"/>
                <w:color w:val="FF0000"/>
                <w:sz w:val="32"/>
                <w:szCs w:val="32"/>
                <w:vertAlign w:val="baseline"/>
                <w:lang w:val="en-US" w:eastAsia="zh-CN"/>
              </w:rPr>
              <w:t>含增值税专票、人工、材料、机械费等</w:t>
            </w:r>
            <w:r>
              <w:rPr>
                <w:rFonts w:hint="eastAsia" w:ascii="仿宋" w:hAnsi="仿宋" w:eastAsia="仿宋" w:cs="仿宋"/>
                <w:b w:val="0"/>
                <w:bCs w:val="0"/>
                <w:sz w:val="32"/>
                <w:szCs w:val="32"/>
                <w:vertAlign w:val="baseline"/>
                <w:lang w:val="en-US" w:eastAsia="zh-CN"/>
              </w:rPr>
              <w:t>），结算以实际工程量*单价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46" w:type="dxa"/>
            <w:vAlign w:val="center"/>
          </w:tcPr>
          <w:p>
            <w:pPr>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11</w:t>
            </w:r>
          </w:p>
        </w:tc>
        <w:tc>
          <w:tcPr>
            <w:tcW w:w="1764" w:type="dxa"/>
            <w:vAlign w:val="center"/>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联系人</w:t>
            </w:r>
          </w:p>
        </w:tc>
        <w:tc>
          <w:tcPr>
            <w:tcW w:w="6885" w:type="dxa"/>
            <w:vAlign w:val="center"/>
          </w:tcPr>
          <w:p>
            <w:pPr>
              <w:ind w:firstLine="320" w:firstLineChars="100"/>
              <w:jc w:val="both"/>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 xml:space="preserve">招标联系人：           </w:t>
            </w:r>
            <w:r>
              <w:rPr>
                <w:rFonts w:hint="eastAsia" w:ascii="仿宋" w:hAnsi="仿宋" w:eastAsia="仿宋" w:cs="仿宋"/>
                <w:b w:val="0"/>
                <w:bCs w:val="0"/>
                <w:sz w:val="28"/>
                <w:szCs w:val="28"/>
                <w:vertAlign w:val="baseline"/>
                <w:lang w:val="en-US" w:eastAsia="zh-CN"/>
              </w:rPr>
              <w:t>林先生 15870710725</w:t>
            </w:r>
          </w:p>
          <w:p>
            <w:pPr>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（金融大厦技术负责人）       张先生18046876070</w:t>
            </w:r>
          </w:p>
          <w:p>
            <w:pPr>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需要图纸及勘察项目现场请联系技术负责人，报名需联系招标联系人，并提供报名资料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946" w:type="dxa"/>
            <w:vAlign w:val="center"/>
          </w:tcPr>
          <w:p>
            <w:pPr>
              <w:jc w:val="center"/>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sz w:val="32"/>
                <w:szCs w:val="32"/>
                <w:vertAlign w:val="baseline"/>
                <w:lang w:val="en-US" w:eastAsia="zh-CN"/>
              </w:rPr>
              <w:t>12</w:t>
            </w:r>
          </w:p>
        </w:tc>
        <w:tc>
          <w:tcPr>
            <w:tcW w:w="1764" w:type="dxa"/>
            <w:vAlign w:val="center"/>
          </w:tcPr>
          <w:p>
            <w:pPr>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32"/>
                <w:szCs w:val="32"/>
                <w:vertAlign w:val="baseline"/>
                <w:lang w:val="en-US" w:eastAsia="zh-CN"/>
              </w:rPr>
              <w:t>开标时间地点及举报电话</w:t>
            </w:r>
          </w:p>
        </w:tc>
        <w:tc>
          <w:tcPr>
            <w:tcW w:w="6885" w:type="dxa"/>
            <w:vAlign w:val="center"/>
          </w:tcPr>
          <w:p>
            <w:pPr>
              <w:jc w:val="both"/>
              <w:rPr>
                <w:rFonts w:hint="default" w:ascii="仿宋" w:hAnsi="仿宋" w:eastAsia="仿宋" w:cs="仿宋"/>
                <w:b w:val="0"/>
                <w:bCs w:val="0"/>
                <w:color w:val="FF0000"/>
                <w:sz w:val="32"/>
                <w:szCs w:val="32"/>
                <w:vertAlign w:val="baseline"/>
                <w:lang w:val="en-US" w:eastAsia="zh-CN"/>
              </w:rPr>
            </w:pPr>
            <w:r>
              <w:rPr>
                <w:rFonts w:hint="eastAsia" w:ascii="仿宋" w:hAnsi="仿宋" w:eastAsia="仿宋" w:cs="仿宋"/>
                <w:b w:val="0"/>
                <w:bCs w:val="0"/>
                <w:sz w:val="32"/>
                <w:szCs w:val="32"/>
                <w:vertAlign w:val="baseline"/>
                <w:lang w:val="en-US" w:eastAsia="zh-CN"/>
              </w:rPr>
              <w:t>开标时间为：</w:t>
            </w:r>
            <w:r>
              <w:rPr>
                <w:rFonts w:hint="eastAsia" w:ascii="仿宋" w:hAnsi="仿宋" w:eastAsia="仿宋" w:cs="仿宋"/>
                <w:b w:val="0"/>
                <w:bCs w:val="0"/>
                <w:color w:val="FF0000"/>
                <w:sz w:val="32"/>
                <w:szCs w:val="32"/>
                <w:vertAlign w:val="baseline"/>
                <w:lang w:val="en-US" w:eastAsia="zh-CN"/>
              </w:rPr>
              <w:t>2022年8月30号10:30</w:t>
            </w:r>
          </w:p>
          <w:p>
            <w:pPr>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地点：会昌县商会大厦九楼会议室</w:t>
            </w:r>
          </w:p>
          <w:p>
            <w:pPr>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32"/>
                <w:szCs w:val="32"/>
                <w:vertAlign w:val="baseline"/>
                <w:lang w:val="en-US" w:eastAsia="zh-CN"/>
              </w:rPr>
              <w:t>监督举报电话（县纪委派驻第十纪检监察组）：0797-5623881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二、报价要求及中标原则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1、投标要求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1.1、投标单价为包干综合单价，客户报价后我公司即视为报价方在报价前已充分进行了现场踏勘、测量、风险评估及工期提前等所有风险。任何要求</w:t>
      </w:r>
      <w:bookmarkStart w:id="0" w:name="_Hlk529951313"/>
      <w:r>
        <w:rPr>
          <w:rFonts w:hint="eastAsia" w:ascii="仿宋_GB2312" w:hAnsi="仿宋_GB2312" w:eastAsia="仿宋_GB2312" w:cs="仿宋_GB2312"/>
          <w:b w:val="0"/>
          <w:bCs w:val="0"/>
          <w:sz w:val="32"/>
          <w:szCs w:val="32"/>
          <w:lang w:val="en-US" w:eastAsia="zh-CN"/>
        </w:rPr>
        <w:t>增减、变更</w:t>
      </w:r>
      <w:bookmarkEnd w:id="0"/>
      <w:r>
        <w:rPr>
          <w:rFonts w:hint="eastAsia" w:ascii="仿宋_GB2312" w:hAnsi="仿宋_GB2312" w:eastAsia="仿宋_GB2312" w:cs="仿宋_GB2312"/>
          <w:b w:val="0"/>
          <w:bCs w:val="0"/>
          <w:sz w:val="32"/>
          <w:szCs w:val="32"/>
          <w:lang w:val="en-US" w:eastAsia="zh-CN"/>
        </w:rPr>
        <w:t>单价的，将不予认可。除非出现工程新增项目且未确定单价时，双方可协商调整。增加的工程量按双方协商的费用进行结算，增减、变更必须双方另行书面签订协议并加盖公章，否则不予认可。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bCs/>
          <w:sz w:val="32"/>
          <w:szCs w:val="32"/>
          <w:lang w:val="en-US" w:eastAsia="zh-CN"/>
        </w:rPr>
        <w:t>报价文件由报价表（参照附件格式）、法人身份证复印件、公司营业执照复印件，开户许可证复印件、委托书及被委托人身份证复印件、承诺书，报价的需写明使用材料的品牌并出具相关产品合格证书，符合二次送检的规程规范，复印件都需加盖公章，报价必须密封否则无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1.3、提供虚假资料的取消其投标及中标资格；开标时不足3家投标单位按流标处理。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w:t>
      </w:r>
      <w:bookmarkStart w:id="1" w:name="_Toc46481525"/>
      <w:r>
        <w:rPr>
          <w:rFonts w:hint="eastAsia" w:ascii="仿宋_GB2312" w:hAnsi="仿宋_GB2312" w:eastAsia="仿宋_GB2312" w:cs="仿宋_GB2312"/>
          <w:b w:val="0"/>
          <w:bCs w:val="0"/>
          <w:sz w:val="32"/>
          <w:szCs w:val="32"/>
          <w:lang w:val="en-US" w:eastAsia="zh-CN"/>
        </w:rPr>
        <w:t>、申请公司的资格要求</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3）具有履行合同所必需的设备和专业技术能力；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5）需要有建筑装修装饰工程专用承包资质（二级）的公司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6）参加装饰安装工程活动前三年内，在经营活动中没有重大违法记录。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7）中标后3个工作日内签订合同，签订合同后要在5个工作日内需进场施工。</w:t>
      </w:r>
    </w:p>
    <w:p>
      <w:pPr>
        <w:numPr>
          <w:ilvl w:val="0"/>
          <w:numId w:val="0"/>
        </w:numPr>
        <w:ind w:leftChars="0" w:firstLine="640" w:firstLineChars="200"/>
        <w:jc w:val="left"/>
        <w:rPr>
          <w:rFonts w:hint="eastAsia"/>
          <w:b/>
          <w:bCs/>
          <w:sz w:val="28"/>
          <w:szCs w:val="28"/>
          <w:lang w:val="en-US" w:eastAsia="zh-CN"/>
        </w:rPr>
      </w:pPr>
      <w:r>
        <w:rPr>
          <w:rFonts w:hint="eastAsia" w:ascii="仿宋_GB2312" w:hAnsi="仿宋_GB2312" w:eastAsia="仿宋_GB2312" w:cs="仿宋_GB2312"/>
          <w:sz w:val="32"/>
          <w:szCs w:val="32"/>
        </w:rPr>
        <w:t>响应</w:t>
      </w: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保证金</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一次性足额缴纳人民币</w:t>
      </w:r>
      <w:r>
        <w:rPr>
          <w:rFonts w:hint="eastAsia" w:ascii="仿宋_GB2312" w:hAnsi="仿宋_GB2312" w:eastAsia="仿宋_GB2312" w:cs="仿宋_GB2312"/>
          <w:b/>
          <w:bCs/>
          <w:sz w:val="32"/>
          <w:szCs w:val="32"/>
          <w:lang w:val="en-US" w:eastAsia="zh-CN"/>
        </w:rPr>
        <w:t>贰</w:t>
      </w:r>
      <w:r>
        <w:rPr>
          <w:rFonts w:hint="eastAsia" w:ascii="仿宋_GB2312" w:hAnsi="仿宋_GB2312" w:eastAsia="仿宋_GB2312" w:cs="仿宋_GB2312"/>
          <w:b/>
          <w:bCs/>
          <w:sz w:val="32"/>
          <w:szCs w:val="32"/>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保证金由响应</w:t>
      </w: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自主选择以支票、汇票、本票等非现金形式提交。以电汇等非现金形式提交者，须在</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截止时间前到账，从</w:t>
      </w: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（不得以分支机构等其他名义转入）的基本账户转入</w:t>
      </w:r>
      <w:r>
        <w:rPr>
          <w:rFonts w:hint="eastAsia" w:ascii="仿宋_GB2312" w:hAnsi="仿宋_GB2312" w:eastAsia="仿宋_GB2312" w:cs="仿宋_GB2312"/>
          <w:sz w:val="32"/>
          <w:szCs w:val="32"/>
          <w:lang w:val="en-US" w:eastAsia="zh-CN"/>
        </w:rPr>
        <w:t>我公司公账</w:t>
      </w:r>
      <w:r>
        <w:rPr>
          <w:rFonts w:hint="eastAsia" w:ascii="仿宋_GB2312" w:hAnsi="仿宋_GB2312" w:eastAsia="仿宋_GB2312" w:cs="仿宋_GB2312"/>
          <w:b/>
          <w:bCs/>
          <w:sz w:val="32"/>
          <w:szCs w:val="32"/>
        </w:rPr>
        <w:t>（户名：</w:t>
      </w:r>
      <w:r>
        <w:rPr>
          <w:rFonts w:hint="eastAsia" w:ascii="仿宋_GB2312" w:hAnsi="仿宋_GB2312" w:eastAsia="仿宋_GB2312" w:cs="仿宋_GB2312"/>
          <w:b/>
          <w:bCs/>
          <w:sz w:val="32"/>
          <w:szCs w:val="32"/>
          <w:lang w:val="en-US" w:eastAsia="zh-CN"/>
        </w:rPr>
        <w:t>江西鑫昌建设工程有限公司</w:t>
      </w:r>
      <w:r>
        <w:rPr>
          <w:rFonts w:hint="eastAsia" w:ascii="仿宋_GB2312" w:hAnsi="仿宋_GB2312" w:eastAsia="仿宋_GB2312" w:cs="仿宋_GB2312"/>
          <w:b/>
          <w:bCs/>
          <w:sz w:val="32"/>
          <w:szCs w:val="32"/>
        </w:rPr>
        <w:t>；开户行：</w:t>
      </w:r>
      <w:r>
        <w:rPr>
          <w:rFonts w:hint="eastAsia" w:ascii="仿宋_GB2312" w:hAnsi="仿宋_GB2312" w:eastAsia="仿宋_GB2312" w:cs="仿宋_GB2312"/>
          <w:b/>
          <w:bCs/>
          <w:sz w:val="32"/>
          <w:szCs w:val="32"/>
          <w:lang w:val="en-US" w:eastAsia="zh-CN"/>
        </w:rPr>
        <w:t>中国建设银行股份有限公司会昌支行</w:t>
      </w:r>
      <w:r>
        <w:rPr>
          <w:rFonts w:hint="eastAsia" w:ascii="仿宋_GB2312" w:hAnsi="仿宋_GB2312" w:eastAsia="仿宋_GB2312" w:cs="仿宋_GB2312"/>
          <w:b/>
          <w:bCs/>
          <w:sz w:val="32"/>
          <w:szCs w:val="32"/>
        </w:rPr>
        <w:t>；账号：</w:t>
      </w:r>
      <w:r>
        <w:rPr>
          <w:rFonts w:hint="eastAsia" w:ascii="仿宋_GB2312" w:hAnsi="仿宋_GB2312" w:eastAsia="仿宋_GB2312" w:cs="仿宋_GB2312"/>
          <w:b/>
          <w:bCs/>
          <w:sz w:val="32"/>
          <w:szCs w:val="32"/>
          <w:lang w:val="en-US" w:eastAsia="zh-CN"/>
        </w:rPr>
        <w:t>36050181135000000071</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否则</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无效。各</w:t>
      </w: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在银行转账（电汇）时，须充分考虑银行转账（电汇）的时间差风险，如同城转账、异地转账或汇款、跨行转账或电汇的时间要求。未</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供应商以电汇等非现金形式提交的响应保证金,在《成交通知书》发出之日起五个工作日内按来款渠道直接无息退还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中标人中标后由投标保证金直接转为履约保证金</w:t>
      </w:r>
      <w:r>
        <w:rPr>
          <w:rFonts w:hint="eastAsia" w:ascii="仿宋_GB2312" w:hAnsi="仿宋_GB2312" w:eastAsia="仿宋_GB2312" w:cs="仿宋_GB2312"/>
          <w:sz w:val="32"/>
          <w:szCs w:val="32"/>
        </w:rPr>
        <w:t>。</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3、中标原则：</w:t>
      </w:r>
    </w:p>
    <w:p>
      <w:pPr>
        <w:numPr>
          <w:ilvl w:val="0"/>
          <w:numId w:val="0"/>
        </w:numPr>
        <w:ind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3.1符合报价文件且扣除增值税专票税率后总价最低者中标。</w:t>
      </w:r>
    </w:p>
    <w:p>
      <w:pPr>
        <w:numPr>
          <w:ilvl w:val="0"/>
          <w:numId w:val="1"/>
        </w:numPr>
        <w:ind w:left="420" w:leftChars="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承包内容：</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（一）按甲方提供的工程设计图纸制作、安装。</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（二）负责本工程所有相关材料采购，铝合金门窗工程的制作安装。</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（三）乙方负责包工、包料、包安装、包质量、包工期、包进度、包验收合格。</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（四）中标人需提供施工使用的主要材料其中包括：管材管件、电线、桥架电箱、开关插座、切割机、电焊机、热熔器、握弯器、切割片、焊条、架子、锤、钳子、螺丝刀、探管器等其他辅助材料。</w:t>
      </w:r>
    </w:p>
    <w:p>
      <w:pPr>
        <w:numPr>
          <w:ilvl w:val="0"/>
          <w:numId w:val="0"/>
        </w:numPr>
        <w:ind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工程质量要求：</w:t>
      </w:r>
    </w:p>
    <w:p>
      <w:pPr>
        <w:numPr>
          <w:ilvl w:val="0"/>
          <w:numId w:val="0"/>
        </w:numPr>
        <w:ind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①按铝合金门窗安装工程施工验收规范、规程操作标准进行施工。经有关部门验收达到合格以上标准。  </w:t>
      </w:r>
    </w:p>
    <w:p>
      <w:pPr>
        <w:numPr>
          <w:ilvl w:val="0"/>
          <w:numId w:val="0"/>
        </w:numPr>
        <w:ind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②中标人必须严格按施工设计图纸和更改文件要求施工，若不按设计图纸要求及标书定立的各种材料品牌、型号规格的材料施工造成返工重做，其所造成的工料费损失由中标人承担。且所用材料必须有合格产品证书及检验报告。质保资料和内业资料应齐全。</w:t>
      </w:r>
    </w:p>
    <w:p>
      <w:pPr>
        <w:numPr>
          <w:ilvl w:val="0"/>
          <w:numId w:val="0"/>
        </w:numPr>
        <w:ind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③中标人施工前后要做到完工场清，及时预埋安装。主体班组施工后中标人派人打凿造成修补的工料费由中标人承担。</w:t>
      </w:r>
    </w:p>
    <w:p>
      <w:pPr>
        <w:numPr>
          <w:ilvl w:val="0"/>
          <w:numId w:val="0"/>
        </w:numPr>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三、投标文件递交</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1、投标人应将投标文件密封加盖章。</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2、所以封袋上都可以写明投标人名称和联系方式。</w:t>
      </w:r>
    </w:p>
    <w:p>
      <w:pPr>
        <w:numPr>
          <w:ilvl w:val="0"/>
          <w:numId w:val="0"/>
        </w:num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3、投标人应在投标须知前在规定的时间前将投标文件递交到指定地点。</w:t>
      </w:r>
    </w:p>
    <w:p>
      <w:pPr>
        <w:numPr>
          <w:ilvl w:val="0"/>
          <w:numId w:val="0"/>
        </w:numPr>
        <w:ind w:leftChars="0" w:firstLine="640" w:firstLineChars="200"/>
        <w:jc w:val="left"/>
        <w:rPr>
          <w:rFonts w:hint="eastAsia" w:ascii="仿宋_GB2312" w:hAnsi="仿宋_GB2312" w:eastAsia="仿宋_GB2312" w:cs="仿宋_GB2312"/>
          <w:sz w:val="32"/>
          <w:szCs w:val="32"/>
          <w:lang w:val="en-US" w:eastAsia="zh-CN"/>
        </w:rPr>
      </w:pPr>
    </w:p>
    <w:p>
      <w:pPr>
        <w:numPr>
          <w:ilvl w:val="0"/>
          <w:numId w:val="0"/>
        </w:numPr>
        <w:ind w:leftChars="0" w:firstLine="640" w:firstLineChars="200"/>
        <w:jc w:val="left"/>
        <w:rPr>
          <w:rFonts w:hint="eastAsia" w:ascii="仿宋_GB2312" w:hAnsi="仿宋_GB2312" w:eastAsia="仿宋_GB2312" w:cs="仿宋_GB2312"/>
          <w:sz w:val="32"/>
          <w:szCs w:val="32"/>
          <w:lang w:val="en-US" w:eastAsia="zh-CN"/>
        </w:rPr>
      </w:pPr>
    </w:p>
    <w:p>
      <w:pPr>
        <w:numPr>
          <w:ilvl w:val="0"/>
          <w:numId w:val="0"/>
        </w:numPr>
        <w:ind w:leftChars="0" w:firstLine="640" w:firstLineChars="200"/>
        <w:jc w:val="left"/>
        <w:rPr>
          <w:rFonts w:hint="eastAsia" w:ascii="仿宋_GB2312" w:hAnsi="仿宋_GB2312" w:eastAsia="仿宋_GB2312" w:cs="仿宋_GB2312"/>
          <w:sz w:val="32"/>
          <w:szCs w:val="32"/>
          <w:lang w:val="en-US" w:eastAsia="zh-CN"/>
        </w:rPr>
      </w:pPr>
    </w:p>
    <w:p>
      <w:pPr>
        <w:numPr>
          <w:ilvl w:val="0"/>
          <w:numId w:val="0"/>
        </w:numPr>
        <w:ind w:leftChars="0" w:firstLine="640" w:firstLineChars="200"/>
        <w:jc w:val="left"/>
        <w:rPr>
          <w:rFonts w:hint="eastAsia" w:ascii="仿宋_GB2312" w:hAnsi="仿宋_GB2312" w:eastAsia="仿宋_GB2312" w:cs="仿宋_GB2312"/>
          <w:sz w:val="32"/>
          <w:szCs w:val="32"/>
          <w:lang w:val="en-US" w:eastAsia="zh-CN"/>
        </w:rPr>
      </w:pPr>
    </w:p>
    <w:p>
      <w:pPr>
        <w:numPr>
          <w:ilvl w:val="0"/>
          <w:numId w:val="0"/>
        </w:numPr>
        <w:ind w:leftChars="0" w:firstLine="640" w:firstLineChars="200"/>
        <w:jc w:val="left"/>
        <w:rPr>
          <w:rFonts w:hint="eastAsia" w:ascii="仿宋_GB2312" w:hAnsi="仿宋_GB2312" w:eastAsia="仿宋_GB2312" w:cs="仿宋_GB2312"/>
          <w:sz w:val="32"/>
          <w:szCs w:val="32"/>
          <w:lang w:val="en-US" w:eastAsia="zh-CN"/>
        </w:rPr>
      </w:pPr>
    </w:p>
    <w:p>
      <w:pPr>
        <w:numPr>
          <w:ilvl w:val="0"/>
          <w:numId w:val="0"/>
        </w:numPr>
        <w:ind w:leftChars="0" w:firstLine="640" w:firstLineChars="200"/>
        <w:jc w:val="left"/>
        <w:rPr>
          <w:rFonts w:hint="eastAsia" w:ascii="仿宋_GB2312" w:hAnsi="仿宋_GB2312" w:eastAsia="仿宋_GB2312" w:cs="仿宋_GB2312"/>
          <w:sz w:val="32"/>
          <w:szCs w:val="32"/>
          <w:lang w:val="en-US" w:eastAsia="zh-CN"/>
        </w:rPr>
      </w:pPr>
    </w:p>
    <w:p>
      <w:pPr>
        <w:numPr>
          <w:ilvl w:val="0"/>
          <w:numId w:val="0"/>
        </w:numPr>
        <w:ind w:leftChars="0" w:firstLine="640" w:firstLineChars="200"/>
        <w:jc w:val="left"/>
        <w:rPr>
          <w:rFonts w:hint="eastAsia" w:ascii="仿宋_GB2312" w:hAnsi="仿宋_GB2312" w:eastAsia="仿宋_GB2312" w:cs="仿宋_GB2312"/>
          <w:sz w:val="32"/>
          <w:szCs w:val="32"/>
          <w:lang w:val="en-US" w:eastAsia="zh-CN"/>
        </w:rPr>
      </w:pPr>
    </w:p>
    <w:p>
      <w:pPr>
        <w:numPr>
          <w:ilvl w:val="0"/>
          <w:numId w:val="0"/>
        </w:numPr>
        <w:jc w:val="left"/>
        <w:rPr>
          <w:rFonts w:hint="eastAsia" w:ascii="仿宋_GB2312" w:hAnsi="仿宋_GB2312" w:eastAsia="仿宋_GB2312" w:cs="仿宋_GB2312"/>
          <w:sz w:val="32"/>
          <w:szCs w:val="32"/>
          <w:lang w:val="en-US" w:eastAsia="zh-CN"/>
        </w:rPr>
      </w:pPr>
    </w:p>
    <w:p>
      <w:pPr>
        <w:numPr>
          <w:ilvl w:val="0"/>
          <w:numId w:val="0"/>
        </w:numPr>
        <w:ind w:leftChars="0" w:firstLine="640" w:firstLineChars="200"/>
        <w:jc w:val="left"/>
        <w:rPr>
          <w:rFonts w:hint="eastAsia" w:ascii="仿宋_GB2312" w:hAnsi="仿宋_GB2312" w:eastAsia="仿宋_GB2312" w:cs="仿宋_GB2312"/>
          <w:sz w:val="32"/>
          <w:szCs w:val="32"/>
          <w:lang w:val="en-US" w:eastAsia="zh-CN"/>
        </w:rPr>
      </w:pPr>
    </w:p>
    <w:p>
      <w:pPr>
        <w:numPr>
          <w:ilvl w:val="0"/>
          <w:numId w:val="0"/>
        </w:numPr>
        <w:ind w:leftChars="0" w:firstLine="640" w:firstLineChars="200"/>
        <w:jc w:val="left"/>
        <w:rPr>
          <w:rFonts w:hint="eastAsia" w:ascii="仿宋_GB2312" w:hAnsi="仿宋_GB2312" w:eastAsia="仿宋_GB2312" w:cs="仿宋_GB2312"/>
          <w:sz w:val="32"/>
          <w:szCs w:val="32"/>
          <w:lang w:val="en-US" w:eastAsia="zh-CN"/>
        </w:rPr>
      </w:pPr>
    </w:p>
    <w:p>
      <w:pPr>
        <w:numPr>
          <w:ilvl w:val="0"/>
          <w:numId w:val="0"/>
        </w:numPr>
        <w:ind w:leftChars="0" w:firstLine="640" w:firstLineChars="200"/>
        <w:jc w:val="left"/>
        <w:rPr>
          <w:rFonts w:hint="eastAsia" w:ascii="仿宋_GB2312" w:hAnsi="仿宋_GB2312" w:eastAsia="仿宋_GB2312" w:cs="仿宋_GB2312"/>
          <w:sz w:val="32"/>
          <w:szCs w:val="32"/>
          <w:lang w:val="en-US" w:eastAsia="zh-CN"/>
        </w:rPr>
      </w:pPr>
    </w:p>
    <w:p>
      <w:pPr>
        <w:numPr>
          <w:ilvl w:val="0"/>
          <w:numId w:val="0"/>
        </w:numPr>
        <w:ind w:leftChars="0" w:firstLine="640" w:firstLineChars="200"/>
        <w:jc w:val="left"/>
        <w:rPr>
          <w:rFonts w:hint="eastAsia" w:ascii="仿宋_GB2312" w:hAnsi="仿宋_GB2312" w:eastAsia="仿宋_GB2312" w:cs="仿宋_GB2312"/>
          <w:sz w:val="32"/>
          <w:szCs w:val="32"/>
          <w:lang w:val="en-US" w:eastAsia="zh-CN"/>
        </w:rPr>
      </w:pPr>
    </w:p>
    <w:p>
      <w:pPr>
        <w:numPr>
          <w:ilvl w:val="0"/>
          <w:numId w:val="0"/>
        </w:numPr>
        <w:ind w:leftChars="0" w:firstLine="640" w:firstLineChars="200"/>
        <w:jc w:val="left"/>
        <w:rPr>
          <w:rFonts w:hint="eastAsia" w:ascii="仿宋_GB2312" w:hAnsi="仿宋_GB2312" w:eastAsia="仿宋_GB2312" w:cs="仿宋_GB2312"/>
          <w:sz w:val="32"/>
          <w:szCs w:val="32"/>
          <w:lang w:val="en-US" w:eastAsia="zh-CN"/>
        </w:rPr>
      </w:pPr>
    </w:p>
    <w:p>
      <w:pPr>
        <w:numPr>
          <w:ilvl w:val="0"/>
          <w:numId w:val="0"/>
        </w:numPr>
        <w:jc w:val="left"/>
        <w:rPr>
          <w:rFonts w:hint="eastAsia" w:ascii="仿宋_GB2312" w:hAnsi="仿宋_GB2312" w:eastAsia="仿宋_GB2312" w:cs="仿宋_GB2312"/>
          <w:sz w:val="32"/>
          <w:szCs w:val="32"/>
          <w:lang w:val="en-US" w:eastAsia="zh-CN"/>
        </w:rPr>
      </w:pPr>
    </w:p>
    <w:p>
      <w:pPr>
        <w:numPr>
          <w:ilvl w:val="0"/>
          <w:numId w:val="0"/>
        </w:numPr>
        <w:jc w:val="left"/>
        <w:rPr>
          <w:rFonts w:hint="eastAsia" w:ascii="仿宋_GB2312" w:hAnsi="仿宋_GB2312" w:eastAsia="仿宋_GB2312" w:cs="仿宋_GB2312"/>
          <w:sz w:val="32"/>
          <w:szCs w:val="32"/>
          <w:lang w:val="en-US" w:eastAsia="zh-CN"/>
        </w:rPr>
      </w:pPr>
    </w:p>
    <w:p>
      <w:pPr>
        <w:numPr>
          <w:ilvl w:val="0"/>
          <w:numId w:val="0"/>
        </w:numPr>
        <w:jc w:val="left"/>
        <w:rPr>
          <w:rFonts w:hint="eastAsia" w:ascii="宋体" w:hAnsi="宋体" w:cs="宋体"/>
          <w:b/>
          <w:bCs w:val="0"/>
          <w:color w:val="000000" w:themeColor="text1"/>
          <w:kern w:val="0"/>
          <w:sz w:val="36"/>
          <w:szCs w:val="36"/>
          <w:lang w:val="en-US" w:eastAsia="zh-CN"/>
          <w14:textFill>
            <w14:solidFill>
              <w14:schemeClr w14:val="tx1"/>
            </w14:solidFill>
          </w14:textFill>
        </w:rPr>
      </w:pPr>
      <w:r>
        <w:rPr>
          <w:rFonts w:hint="eastAsia"/>
          <w:lang w:val="en-US" w:eastAsia="zh-CN"/>
        </w:rPr>
        <w:t xml:space="preserve">   </w:t>
      </w:r>
      <w:r>
        <w:rPr>
          <w:rFonts w:hint="eastAsia" w:ascii="仿宋_GB2312" w:hAnsi="仿宋_GB2312" w:eastAsia="仿宋_GB2312" w:cs="仿宋_GB2312"/>
          <w:b/>
          <w:bCs/>
          <w:sz w:val="32"/>
          <w:szCs w:val="32"/>
          <w:lang w:val="en-US" w:eastAsia="zh-CN"/>
        </w:rPr>
        <w:t>四、 工程量及控制价</w:t>
      </w:r>
      <w:r>
        <w:rPr>
          <w:rFonts w:hint="eastAsia" w:ascii="宋体" w:hAnsi="宋体" w:cs="宋体"/>
          <w:b/>
          <w:bCs w:val="0"/>
          <w:color w:val="000000" w:themeColor="text1"/>
          <w:kern w:val="0"/>
          <w:sz w:val="36"/>
          <w:szCs w:val="36"/>
          <w:lang w:val="en-US" w:eastAsia="zh-CN"/>
          <w14:textFill>
            <w14:solidFill>
              <w14:schemeClr w14:val="tx1"/>
            </w14:solidFill>
          </w14:textFill>
        </w:rPr>
        <w:t xml:space="preserve">      </w:t>
      </w:r>
    </w:p>
    <w:p>
      <w:pPr>
        <w:jc w:val="center"/>
        <w:rPr>
          <w:rFonts w:hint="eastAsia" w:ascii="宋体" w:hAnsi="宋体" w:cs="宋体"/>
          <w:b/>
          <w:bCs w:val="0"/>
          <w:color w:val="000000" w:themeColor="text1"/>
          <w:kern w:val="0"/>
          <w:sz w:val="36"/>
          <w:szCs w:val="36"/>
          <w:lang w:val="en-US" w:eastAsia="zh-CN"/>
          <w14:textFill>
            <w14:solidFill>
              <w14:schemeClr w14:val="tx1"/>
            </w14:solidFill>
          </w14:textFill>
        </w:rPr>
      </w:pPr>
      <w:r>
        <w:rPr>
          <w:rFonts w:hint="eastAsia" w:ascii="宋体" w:hAnsi="宋体" w:cs="宋体"/>
          <w:b/>
          <w:bCs w:val="0"/>
          <w:color w:val="000000" w:themeColor="text1"/>
          <w:kern w:val="0"/>
          <w:sz w:val="36"/>
          <w:szCs w:val="36"/>
          <w:lang w:val="en-US" w:eastAsia="zh-CN"/>
          <w14:textFill>
            <w14:solidFill>
              <w14:schemeClr w14:val="tx1"/>
            </w14:solidFill>
          </w14:textFill>
        </w:rPr>
        <w:t>控制价</w:t>
      </w:r>
    </w:p>
    <w:tbl>
      <w:tblPr>
        <w:tblStyle w:val="7"/>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988"/>
        <w:gridCol w:w="1638"/>
        <w:gridCol w:w="645"/>
        <w:gridCol w:w="1108"/>
        <w:gridCol w:w="1308"/>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0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暂定工程量</w:t>
            </w:r>
          </w:p>
        </w:tc>
        <w:tc>
          <w:tcPr>
            <w:tcW w:w="1638"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1108"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控制单价</w:t>
            </w:r>
          </w:p>
        </w:tc>
        <w:tc>
          <w:tcPr>
            <w:tcW w:w="13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合计（元）</w:t>
            </w:r>
          </w:p>
        </w:tc>
        <w:tc>
          <w:tcPr>
            <w:tcW w:w="175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407"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甲级防火门</w:t>
            </w:r>
          </w:p>
        </w:tc>
        <w:tc>
          <w:tcPr>
            <w:tcW w:w="988" w:type="dxa"/>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18"/>
                <w:szCs w:val="18"/>
                <w:u w:val="none"/>
                <w:lang w:val="en-US" w:eastAsia="zh-CN" w:bidi="ar"/>
              </w:rPr>
              <w:t>34</w:t>
            </w:r>
          </w:p>
        </w:tc>
        <w:tc>
          <w:tcPr>
            <w:tcW w:w="1638"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门框、扇材质:参GB03J609不锈钢防火门</w:t>
            </w:r>
          </w:p>
        </w:tc>
        <w:tc>
          <w:tcPr>
            <w:tcW w:w="64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m2</w:t>
            </w:r>
          </w:p>
        </w:tc>
        <w:tc>
          <w:tcPr>
            <w:tcW w:w="1108" w:type="dxa"/>
            <w:vAlign w:val="center"/>
          </w:tcPr>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405</w:t>
            </w:r>
          </w:p>
        </w:tc>
        <w:tc>
          <w:tcPr>
            <w:tcW w:w="1308"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13770</w:t>
            </w:r>
          </w:p>
        </w:tc>
        <w:tc>
          <w:tcPr>
            <w:tcW w:w="1757" w:type="dxa"/>
            <w:vMerge w:val="restart"/>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主材及配件必须采用一线品牌（如：</w:t>
            </w:r>
          </w:p>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防火门：</w:t>
            </w:r>
            <w:r>
              <w:rPr>
                <w:rFonts w:hint="eastAsia" w:ascii="仿宋" w:hAnsi="仿宋" w:eastAsia="仿宋" w:cs="仿宋"/>
                <w:i w:val="0"/>
                <w:iCs w:val="0"/>
                <w:color w:val="000000"/>
                <w:sz w:val="24"/>
                <w:szCs w:val="24"/>
                <w:u w:val="single"/>
                <w:lang w:val="en-US" w:eastAsia="zh-CN"/>
              </w:rPr>
              <w:t xml:space="preserve">    </w:t>
            </w:r>
          </w:p>
          <w:p>
            <w:pPr>
              <w:keepNext w:val="0"/>
              <w:keepLines w:val="0"/>
              <w:widowControl/>
              <w:suppressLineNumbers w:val="0"/>
              <w:jc w:val="left"/>
              <w:textAlignment w:val="center"/>
              <w:rPr>
                <w:rFonts w:hint="eastAsia" w:ascii="仿宋" w:hAnsi="仿宋" w:eastAsia="仿宋" w:cs="仿宋"/>
                <w:i w:val="0"/>
                <w:iCs w:val="0"/>
                <w:color w:val="000000"/>
                <w:sz w:val="24"/>
                <w:szCs w:val="24"/>
                <w:u w:val="single"/>
                <w:lang w:val="en-US" w:eastAsia="zh-CN"/>
              </w:rPr>
            </w:pPr>
            <w:r>
              <w:rPr>
                <w:rFonts w:hint="eastAsia" w:ascii="仿宋" w:hAnsi="仿宋" w:eastAsia="仿宋" w:cs="仿宋"/>
                <w:i w:val="0"/>
                <w:iCs w:val="0"/>
                <w:color w:val="000000"/>
                <w:sz w:val="24"/>
                <w:szCs w:val="24"/>
                <w:u w:val="none"/>
                <w:lang w:val="en-US" w:eastAsia="zh-CN"/>
              </w:rPr>
              <w:t>铝材：</w:t>
            </w:r>
            <w:r>
              <w:rPr>
                <w:rFonts w:hint="eastAsia" w:ascii="仿宋" w:hAnsi="仿宋" w:eastAsia="仿宋" w:cs="仿宋"/>
                <w:i w:val="0"/>
                <w:iCs w:val="0"/>
                <w:color w:val="000000"/>
                <w:sz w:val="24"/>
                <w:szCs w:val="24"/>
                <w:u w:val="single"/>
                <w:lang w:val="en-US" w:eastAsia="zh-CN"/>
              </w:rPr>
              <w:t xml:space="preserve">     </w:t>
            </w:r>
          </w:p>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仿宋" w:hAnsi="仿宋" w:eastAsia="仿宋" w:cs="仿宋"/>
                <w:i w:val="0"/>
                <w:iCs w:val="0"/>
                <w:color w:val="000000"/>
                <w:sz w:val="24"/>
                <w:szCs w:val="24"/>
                <w:u w:val="none"/>
                <w:lang w:val="en-US" w:eastAsia="zh-CN"/>
              </w:rPr>
              <w:t>玻璃：</w:t>
            </w:r>
            <w:r>
              <w:rPr>
                <w:rFonts w:hint="eastAsia" w:ascii="仿宋" w:hAnsi="仿宋" w:eastAsia="仿宋" w:cs="仿宋"/>
                <w:i w:val="0"/>
                <w:iCs w:val="0"/>
                <w:color w:val="000000"/>
                <w:sz w:val="24"/>
                <w:szCs w:val="24"/>
                <w:u w:val="single"/>
                <w:lang w:val="en-US" w:eastAsia="zh-CN"/>
              </w:rPr>
              <w:t xml:space="preserve">     </w:t>
            </w:r>
            <w:r>
              <w:rPr>
                <w:rFonts w:hint="eastAsia" w:ascii="仿宋" w:hAnsi="仿宋" w:eastAsia="仿宋" w:cs="仿宋"/>
                <w:i w:val="0"/>
                <w:iCs w:val="0"/>
                <w:color w:val="000000"/>
                <w:sz w:val="24"/>
                <w:szCs w:val="24"/>
                <w:u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407"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乙级防火门</w:t>
            </w:r>
          </w:p>
        </w:tc>
        <w:tc>
          <w:tcPr>
            <w:tcW w:w="988" w:type="dxa"/>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1638"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门框、扇材质:参GB03J609不锈钢防火门</w:t>
            </w:r>
          </w:p>
        </w:tc>
        <w:tc>
          <w:tcPr>
            <w:tcW w:w="64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m2</w:t>
            </w:r>
          </w:p>
        </w:tc>
        <w:tc>
          <w:tcPr>
            <w:tcW w:w="1108" w:type="dxa"/>
            <w:vAlign w:val="center"/>
          </w:tcPr>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366</w:t>
            </w:r>
          </w:p>
        </w:tc>
        <w:tc>
          <w:tcPr>
            <w:tcW w:w="1308"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36600</w:t>
            </w:r>
          </w:p>
        </w:tc>
        <w:tc>
          <w:tcPr>
            <w:tcW w:w="1757" w:type="dxa"/>
            <w:vMerge w:val="continue"/>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407"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丙级防火门</w:t>
            </w:r>
          </w:p>
        </w:tc>
        <w:tc>
          <w:tcPr>
            <w:tcW w:w="988" w:type="dxa"/>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18"/>
                <w:szCs w:val="18"/>
                <w:u w:val="none"/>
                <w:lang w:val="en-US" w:eastAsia="zh-CN" w:bidi="ar"/>
              </w:rPr>
              <w:t>40</w:t>
            </w:r>
          </w:p>
        </w:tc>
        <w:tc>
          <w:tcPr>
            <w:tcW w:w="1638"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门框、扇材质:参GB03J609不锈钢防火门</w:t>
            </w:r>
          </w:p>
        </w:tc>
        <w:tc>
          <w:tcPr>
            <w:tcW w:w="64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m2</w:t>
            </w:r>
          </w:p>
        </w:tc>
        <w:tc>
          <w:tcPr>
            <w:tcW w:w="1108" w:type="dxa"/>
            <w:vAlign w:val="center"/>
          </w:tcPr>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331</w:t>
            </w:r>
          </w:p>
        </w:tc>
        <w:tc>
          <w:tcPr>
            <w:tcW w:w="1308"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13240</w:t>
            </w:r>
          </w:p>
        </w:tc>
        <w:tc>
          <w:tcPr>
            <w:tcW w:w="1757" w:type="dxa"/>
            <w:vMerge w:val="continue"/>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407"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铝合金门</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320</w:t>
            </w:r>
          </w:p>
        </w:tc>
        <w:tc>
          <w:tcPr>
            <w:tcW w:w="1638"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含门锁、五金配件、安装、运输等</w:t>
            </w:r>
          </w:p>
        </w:tc>
        <w:tc>
          <w:tcPr>
            <w:tcW w:w="64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m2</w:t>
            </w:r>
          </w:p>
        </w:tc>
        <w:tc>
          <w:tcPr>
            <w:tcW w:w="1108" w:type="dxa"/>
            <w:vAlign w:val="center"/>
          </w:tcPr>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235</w:t>
            </w:r>
          </w:p>
        </w:tc>
        <w:tc>
          <w:tcPr>
            <w:tcW w:w="1308"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75200</w:t>
            </w:r>
          </w:p>
        </w:tc>
        <w:tc>
          <w:tcPr>
            <w:tcW w:w="1757" w:type="dxa"/>
            <w:vMerge w:val="continue"/>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07"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铝合金窗</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w:t>
            </w:r>
          </w:p>
        </w:tc>
        <w:tc>
          <w:tcPr>
            <w:tcW w:w="1638"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参GB03J603-2，隔热金属型材+6mm较低透光Low-E+12mm空气+6透明</w:t>
            </w:r>
          </w:p>
        </w:tc>
        <w:tc>
          <w:tcPr>
            <w:tcW w:w="64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m2</w:t>
            </w:r>
          </w:p>
        </w:tc>
        <w:tc>
          <w:tcPr>
            <w:tcW w:w="1108" w:type="dxa"/>
            <w:vAlign w:val="center"/>
          </w:tcPr>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324</w:t>
            </w:r>
          </w:p>
        </w:tc>
        <w:tc>
          <w:tcPr>
            <w:tcW w:w="1308"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104004</w:t>
            </w:r>
          </w:p>
        </w:tc>
        <w:tc>
          <w:tcPr>
            <w:tcW w:w="1757" w:type="dxa"/>
            <w:vMerge w:val="continue"/>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407"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铝合金百叶窗</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638"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参GB03J603-2</w:t>
            </w:r>
          </w:p>
        </w:tc>
        <w:tc>
          <w:tcPr>
            <w:tcW w:w="64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m2</w:t>
            </w:r>
          </w:p>
        </w:tc>
        <w:tc>
          <w:tcPr>
            <w:tcW w:w="1108" w:type="dxa"/>
            <w:vAlign w:val="center"/>
          </w:tcPr>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195</w:t>
            </w:r>
          </w:p>
        </w:tc>
        <w:tc>
          <w:tcPr>
            <w:tcW w:w="1308"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7800</w:t>
            </w:r>
          </w:p>
        </w:tc>
        <w:tc>
          <w:tcPr>
            <w:tcW w:w="1757" w:type="dxa"/>
            <w:vMerge w:val="continue"/>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407"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铝合金门连窗</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1638"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按图纸要施工</w:t>
            </w:r>
          </w:p>
        </w:tc>
        <w:tc>
          <w:tcPr>
            <w:tcW w:w="64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m2</w:t>
            </w:r>
          </w:p>
        </w:tc>
        <w:tc>
          <w:tcPr>
            <w:tcW w:w="1108" w:type="dxa"/>
            <w:vAlign w:val="center"/>
          </w:tcPr>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329</w:t>
            </w:r>
          </w:p>
        </w:tc>
        <w:tc>
          <w:tcPr>
            <w:tcW w:w="1308"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47705</w:t>
            </w:r>
          </w:p>
        </w:tc>
        <w:tc>
          <w:tcPr>
            <w:tcW w:w="1757" w:type="dxa"/>
            <w:vMerge w:val="continue"/>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786" w:type="dxa"/>
            <w:gridSpan w:val="5"/>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合计金额：</w:t>
            </w:r>
          </w:p>
        </w:tc>
        <w:tc>
          <w:tcPr>
            <w:tcW w:w="13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298319</w:t>
            </w:r>
          </w:p>
        </w:tc>
        <w:tc>
          <w:tcPr>
            <w:tcW w:w="1757"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含增值税专票</w:t>
            </w:r>
          </w:p>
        </w:tc>
      </w:tr>
    </w:tbl>
    <w:p>
      <w:pPr>
        <w:jc w:val="both"/>
        <w:rPr>
          <w:rFonts w:hint="default" w:ascii="宋体" w:hAnsi="宋体" w:cs="宋体"/>
          <w:b/>
          <w:bCs w:val="0"/>
          <w:color w:val="000000" w:themeColor="text1"/>
          <w:kern w:val="0"/>
          <w:sz w:val="36"/>
          <w:szCs w:val="36"/>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报价的需写明使用材料的品牌并出具相关产品合格证书，符合二次送检的规程规范</w:t>
      </w:r>
    </w:p>
    <w:p>
      <w:pPr>
        <w:widowControl/>
        <w:spacing w:line="500" w:lineRule="exact"/>
        <w:jc w:val="both"/>
        <w:rPr>
          <w:rFonts w:hint="eastAsia" w:ascii="宋体" w:hAnsi="宋体" w:cs="宋体"/>
          <w:b/>
          <w:bCs w:val="0"/>
          <w:color w:val="000000" w:themeColor="text1"/>
          <w:kern w:val="0"/>
          <w:sz w:val="44"/>
          <w:szCs w:val="44"/>
          <w:lang w:eastAsia="zh-CN"/>
          <w14:textFill>
            <w14:solidFill>
              <w14:schemeClr w14:val="tx1"/>
            </w14:solidFill>
          </w14:textFill>
        </w:rPr>
      </w:pPr>
    </w:p>
    <w:p>
      <w:pPr>
        <w:widowControl/>
        <w:spacing w:line="500" w:lineRule="exact"/>
        <w:jc w:val="center"/>
        <w:rPr>
          <w:rFonts w:hint="eastAsia" w:ascii="宋体" w:hAnsi="宋体" w:cs="宋体"/>
          <w:b/>
          <w:bCs w:val="0"/>
          <w:color w:val="000000" w:themeColor="text1"/>
          <w:kern w:val="0"/>
          <w:sz w:val="44"/>
          <w:szCs w:val="44"/>
          <w:lang w:eastAsia="zh-CN"/>
          <w14:textFill>
            <w14:solidFill>
              <w14:schemeClr w14:val="tx1"/>
            </w14:solidFill>
          </w14:textFill>
        </w:rPr>
      </w:pPr>
      <w:r>
        <w:rPr>
          <w:rFonts w:hint="eastAsia" w:ascii="宋体" w:hAnsi="宋体" w:cs="宋体"/>
          <w:b/>
          <w:bCs w:val="0"/>
          <w:color w:val="000000" w:themeColor="text1"/>
          <w:kern w:val="0"/>
          <w:sz w:val="44"/>
          <w:szCs w:val="44"/>
          <w:lang w:eastAsia="zh-CN"/>
          <w14:textFill>
            <w14:solidFill>
              <w14:schemeClr w14:val="tx1"/>
            </w14:solidFill>
          </w14:textFill>
        </w:rPr>
        <w:t>报价表</w:t>
      </w:r>
    </w:p>
    <w:p>
      <w:pPr>
        <w:widowControl/>
        <w:spacing w:line="500" w:lineRule="exact"/>
        <w:jc w:val="center"/>
        <w:rPr>
          <w:rFonts w:hint="eastAsia" w:ascii="宋体" w:hAnsi="宋体" w:cs="宋体"/>
          <w:b/>
          <w:bCs w:val="0"/>
          <w:color w:val="000000" w:themeColor="text1"/>
          <w:kern w:val="0"/>
          <w:sz w:val="44"/>
          <w:szCs w:val="44"/>
          <w:lang w:eastAsia="zh-CN"/>
          <w14:textFill>
            <w14:solidFill>
              <w14:schemeClr w14:val="tx1"/>
            </w14:solidFill>
          </w14:textFill>
        </w:rPr>
      </w:pPr>
    </w:p>
    <w:tbl>
      <w:tblPr>
        <w:tblStyle w:val="7"/>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988"/>
        <w:gridCol w:w="2114"/>
        <w:gridCol w:w="883"/>
        <w:gridCol w:w="834"/>
        <w:gridCol w:w="1250"/>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58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暂定工程量</w:t>
            </w:r>
          </w:p>
        </w:tc>
        <w:tc>
          <w:tcPr>
            <w:tcW w:w="211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88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83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单价</w:t>
            </w:r>
          </w:p>
        </w:tc>
        <w:tc>
          <w:tcPr>
            <w:tcW w:w="12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合计（元）</w:t>
            </w:r>
          </w:p>
        </w:tc>
        <w:tc>
          <w:tcPr>
            <w:tcW w:w="169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581"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甲级防火门</w:t>
            </w:r>
          </w:p>
        </w:tc>
        <w:tc>
          <w:tcPr>
            <w:tcW w:w="988" w:type="dxa"/>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18"/>
                <w:szCs w:val="18"/>
                <w:u w:val="none"/>
                <w:lang w:val="en-US" w:eastAsia="zh-CN" w:bidi="ar"/>
              </w:rPr>
              <w:t>34</w:t>
            </w:r>
          </w:p>
        </w:tc>
        <w:tc>
          <w:tcPr>
            <w:tcW w:w="2114"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门框、扇材质:参GB03J609不锈钢防火门</w:t>
            </w:r>
          </w:p>
        </w:tc>
        <w:tc>
          <w:tcPr>
            <w:tcW w:w="883"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m2</w:t>
            </w:r>
          </w:p>
        </w:tc>
        <w:tc>
          <w:tcPr>
            <w:tcW w:w="834" w:type="dxa"/>
            <w:vAlign w:val="center"/>
          </w:tcPr>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p>
        </w:tc>
        <w:tc>
          <w:tcPr>
            <w:tcW w:w="125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c>
          <w:tcPr>
            <w:tcW w:w="1692" w:type="dxa"/>
            <w:vMerge w:val="restart"/>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主材及配件必须采用二线品牌（如：</w:t>
            </w:r>
          </w:p>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防火门：</w:t>
            </w:r>
            <w:r>
              <w:rPr>
                <w:rFonts w:hint="eastAsia" w:ascii="仿宋" w:hAnsi="仿宋" w:eastAsia="仿宋" w:cs="仿宋"/>
                <w:i w:val="0"/>
                <w:iCs w:val="0"/>
                <w:color w:val="000000"/>
                <w:sz w:val="24"/>
                <w:szCs w:val="24"/>
                <w:u w:val="single"/>
                <w:lang w:val="en-US" w:eastAsia="zh-CN"/>
              </w:rPr>
              <w:t xml:space="preserve">    </w:t>
            </w:r>
          </w:p>
          <w:p>
            <w:pPr>
              <w:keepNext w:val="0"/>
              <w:keepLines w:val="0"/>
              <w:widowControl/>
              <w:suppressLineNumbers w:val="0"/>
              <w:jc w:val="left"/>
              <w:textAlignment w:val="center"/>
              <w:rPr>
                <w:rFonts w:hint="eastAsia" w:ascii="仿宋" w:hAnsi="仿宋" w:eastAsia="仿宋" w:cs="仿宋"/>
                <w:i w:val="0"/>
                <w:iCs w:val="0"/>
                <w:color w:val="000000"/>
                <w:sz w:val="24"/>
                <w:szCs w:val="24"/>
                <w:u w:val="single"/>
                <w:lang w:val="en-US" w:eastAsia="zh-CN"/>
              </w:rPr>
            </w:pPr>
            <w:r>
              <w:rPr>
                <w:rFonts w:hint="eastAsia" w:ascii="仿宋" w:hAnsi="仿宋" w:eastAsia="仿宋" w:cs="仿宋"/>
                <w:i w:val="0"/>
                <w:iCs w:val="0"/>
                <w:color w:val="000000"/>
                <w:sz w:val="24"/>
                <w:szCs w:val="24"/>
                <w:u w:val="none"/>
                <w:lang w:val="en-US" w:eastAsia="zh-CN"/>
              </w:rPr>
              <w:t>铝材：</w:t>
            </w:r>
            <w:r>
              <w:rPr>
                <w:rFonts w:hint="eastAsia" w:ascii="仿宋" w:hAnsi="仿宋" w:eastAsia="仿宋" w:cs="仿宋"/>
                <w:i w:val="0"/>
                <w:iCs w:val="0"/>
                <w:color w:val="000000"/>
                <w:sz w:val="24"/>
                <w:szCs w:val="24"/>
                <w:u w:val="single"/>
                <w:lang w:val="en-US" w:eastAsia="zh-CN"/>
              </w:rPr>
              <w:t xml:space="preserve">     </w:t>
            </w:r>
          </w:p>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r>
              <w:rPr>
                <w:rFonts w:hint="eastAsia" w:ascii="仿宋" w:hAnsi="仿宋" w:eastAsia="仿宋" w:cs="仿宋"/>
                <w:i w:val="0"/>
                <w:iCs w:val="0"/>
                <w:color w:val="000000"/>
                <w:sz w:val="24"/>
                <w:szCs w:val="24"/>
                <w:u w:val="none"/>
                <w:lang w:val="en-US" w:eastAsia="zh-CN"/>
              </w:rPr>
              <w:t>玻璃：</w:t>
            </w:r>
            <w:r>
              <w:rPr>
                <w:rFonts w:hint="eastAsia" w:ascii="仿宋" w:hAnsi="仿宋" w:eastAsia="仿宋" w:cs="仿宋"/>
                <w:i w:val="0"/>
                <w:iCs w:val="0"/>
                <w:color w:val="000000"/>
                <w:sz w:val="24"/>
                <w:szCs w:val="24"/>
                <w:u w:val="single"/>
                <w:lang w:val="en-US" w:eastAsia="zh-CN"/>
              </w:rPr>
              <w:t xml:space="preserve">     </w:t>
            </w:r>
            <w:r>
              <w:rPr>
                <w:rFonts w:hint="eastAsia" w:ascii="仿宋" w:hAnsi="仿宋" w:eastAsia="仿宋" w:cs="仿宋"/>
                <w:i w:val="0"/>
                <w:iCs w:val="0"/>
                <w:color w:val="000000"/>
                <w:sz w:val="24"/>
                <w:szCs w:val="24"/>
                <w:u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81"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乙级防火门</w:t>
            </w:r>
          </w:p>
        </w:tc>
        <w:tc>
          <w:tcPr>
            <w:tcW w:w="988" w:type="dxa"/>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2114"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门框、扇材质:参GB03J609不锈钢防火门</w:t>
            </w:r>
          </w:p>
        </w:tc>
        <w:tc>
          <w:tcPr>
            <w:tcW w:w="883"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m2</w:t>
            </w:r>
          </w:p>
        </w:tc>
        <w:tc>
          <w:tcPr>
            <w:tcW w:w="834" w:type="dxa"/>
            <w:vAlign w:val="center"/>
          </w:tcPr>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p>
        </w:tc>
        <w:tc>
          <w:tcPr>
            <w:tcW w:w="125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c>
          <w:tcPr>
            <w:tcW w:w="1692" w:type="dxa"/>
            <w:vMerge w:val="continue"/>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581"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丙级防火门</w:t>
            </w:r>
          </w:p>
        </w:tc>
        <w:tc>
          <w:tcPr>
            <w:tcW w:w="988" w:type="dxa"/>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i w:val="0"/>
                <w:iCs w:val="0"/>
                <w:color w:val="000000"/>
                <w:kern w:val="0"/>
                <w:sz w:val="18"/>
                <w:szCs w:val="18"/>
                <w:u w:val="none"/>
                <w:lang w:val="en-US" w:eastAsia="zh-CN" w:bidi="ar"/>
              </w:rPr>
              <w:t>40</w:t>
            </w:r>
          </w:p>
        </w:tc>
        <w:tc>
          <w:tcPr>
            <w:tcW w:w="2114"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门框、扇材质:参GB03J609不锈钢防火门</w:t>
            </w:r>
          </w:p>
        </w:tc>
        <w:tc>
          <w:tcPr>
            <w:tcW w:w="883"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m2</w:t>
            </w:r>
          </w:p>
        </w:tc>
        <w:tc>
          <w:tcPr>
            <w:tcW w:w="834" w:type="dxa"/>
            <w:vAlign w:val="center"/>
          </w:tcPr>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p>
        </w:tc>
        <w:tc>
          <w:tcPr>
            <w:tcW w:w="125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c>
          <w:tcPr>
            <w:tcW w:w="1692" w:type="dxa"/>
            <w:vMerge w:val="continue"/>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81"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铝合金门</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320</w:t>
            </w:r>
          </w:p>
        </w:tc>
        <w:tc>
          <w:tcPr>
            <w:tcW w:w="2114"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含门锁、五金配件、安装、运输等</w:t>
            </w:r>
          </w:p>
        </w:tc>
        <w:tc>
          <w:tcPr>
            <w:tcW w:w="883"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m2</w:t>
            </w:r>
          </w:p>
        </w:tc>
        <w:tc>
          <w:tcPr>
            <w:tcW w:w="834" w:type="dxa"/>
            <w:vAlign w:val="center"/>
          </w:tcPr>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p>
        </w:tc>
        <w:tc>
          <w:tcPr>
            <w:tcW w:w="125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c>
          <w:tcPr>
            <w:tcW w:w="1692" w:type="dxa"/>
            <w:vMerge w:val="continue"/>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581"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铝合金窗</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w:t>
            </w:r>
          </w:p>
        </w:tc>
        <w:tc>
          <w:tcPr>
            <w:tcW w:w="2114"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参GB03J603-2，隔热金属型材+6mm较低透光Low-E+12mm空气+6透明</w:t>
            </w:r>
          </w:p>
        </w:tc>
        <w:tc>
          <w:tcPr>
            <w:tcW w:w="883"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m2</w:t>
            </w:r>
          </w:p>
        </w:tc>
        <w:tc>
          <w:tcPr>
            <w:tcW w:w="834" w:type="dxa"/>
            <w:vAlign w:val="center"/>
          </w:tcPr>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p>
        </w:tc>
        <w:tc>
          <w:tcPr>
            <w:tcW w:w="125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c>
          <w:tcPr>
            <w:tcW w:w="1692" w:type="dxa"/>
            <w:vMerge w:val="continue"/>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81"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铝合金百叶窗</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2114"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参GB03J603-2</w:t>
            </w:r>
          </w:p>
        </w:tc>
        <w:tc>
          <w:tcPr>
            <w:tcW w:w="883"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m2</w:t>
            </w:r>
          </w:p>
        </w:tc>
        <w:tc>
          <w:tcPr>
            <w:tcW w:w="834" w:type="dxa"/>
            <w:vAlign w:val="center"/>
          </w:tcPr>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p>
        </w:tc>
        <w:tc>
          <w:tcPr>
            <w:tcW w:w="125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c>
          <w:tcPr>
            <w:tcW w:w="1692" w:type="dxa"/>
            <w:vMerge w:val="continue"/>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81"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铝合金门连窗</w:t>
            </w:r>
          </w:p>
        </w:tc>
        <w:tc>
          <w:tcPr>
            <w:tcW w:w="9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2114"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按图纸要施工</w:t>
            </w:r>
          </w:p>
        </w:tc>
        <w:tc>
          <w:tcPr>
            <w:tcW w:w="883"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m2</w:t>
            </w:r>
          </w:p>
        </w:tc>
        <w:tc>
          <w:tcPr>
            <w:tcW w:w="834" w:type="dxa"/>
            <w:vAlign w:val="center"/>
          </w:tcPr>
          <w:p>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p>
        </w:tc>
        <w:tc>
          <w:tcPr>
            <w:tcW w:w="125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c>
          <w:tcPr>
            <w:tcW w:w="1692" w:type="dxa"/>
            <w:vMerge w:val="continue"/>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400" w:type="dxa"/>
            <w:gridSpan w:val="5"/>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合计金额：</w:t>
            </w:r>
          </w:p>
        </w:tc>
        <w:tc>
          <w:tcPr>
            <w:tcW w:w="12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692" w:type="dxa"/>
            <w:vAlign w:val="center"/>
          </w:tcPr>
          <w:p>
            <w:pPr>
              <w:keepNext w:val="0"/>
              <w:keepLines w:val="0"/>
              <w:widowControl/>
              <w:suppressLineNumbers w:val="0"/>
              <w:jc w:val="center"/>
              <w:textAlignment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含增值税专票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我公司已在报价前已充分进行了现场踏勘、测量、风险评估及工期提前等所有风险，按项目现场图纸设计要求提交以上报价。</w:t>
      </w:r>
      <w:r>
        <w:rPr>
          <w:rFonts w:hint="eastAsia"/>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报价公司（盖章/签字）：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160" w:firstLineChars="13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二〇二二年    月    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32"/>
          <w:szCs w:val="32"/>
          <w:lang w:val="en-US" w:eastAsia="zh-CN"/>
        </w:rPr>
      </w:pPr>
    </w:p>
    <w:p>
      <w:pPr>
        <w:spacing w:line="480" w:lineRule="exact"/>
        <w:jc w:val="center"/>
        <w:rPr>
          <w:rFonts w:hint="eastAsia" w:ascii="黑体" w:hAnsi="黑体" w:eastAsia="黑体" w:cs="黑体"/>
          <w:bCs/>
          <w:sz w:val="44"/>
          <w:szCs w:val="44"/>
          <w:lang w:val="en-US" w:eastAsia="zh-CN"/>
        </w:rPr>
      </w:pPr>
      <w:r>
        <w:rPr>
          <w:rFonts w:hint="eastAsia" w:ascii="黑体" w:hAnsi="黑体" w:eastAsia="黑体" w:cs="黑体"/>
          <w:bCs/>
          <w:sz w:val="44"/>
          <w:szCs w:val="44"/>
          <w:lang w:val="en-US" w:eastAsia="zh-CN"/>
        </w:rPr>
        <w:t>承诺书</w:t>
      </w:r>
    </w:p>
    <w:p>
      <w:pPr>
        <w:spacing w:line="480" w:lineRule="exact"/>
        <w:jc w:val="center"/>
        <w:rPr>
          <w:rFonts w:hint="eastAsia" w:ascii="黑体" w:hAnsi="黑体" w:eastAsia="黑体" w:cs="黑体"/>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Cs/>
          <w:sz w:val="28"/>
          <w:szCs w:val="28"/>
          <w:lang w:val="en-US" w:eastAsia="zh-CN"/>
        </w:rPr>
        <w:t xml:space="preserve">   </w:t>
      </w:r>
      <w:r>
        <w:rPr>
          <w:rFonts w:hint="eastAsia" w:ascii="仿宋_GB2312" w:hAnsi="仿宋_GB2312" w:eastAsia="仿宋_GB2312" w:cs="仿宋_GB2312"/>
          <w:b w:val="0"/>
          <w:bCs w:val="0"/>
          <w:sz w:val="32"/>
          <w:szCs w:val="32"/>
          <w:lang w:val="en-US" w:eastAsia="zh-CN"/>
        </w:rPr>
        <w:t xml:space="preserve"> 我单位为独立法人单位，我公司主要人员及其直系亲属均未有在会昌县恒茂建设发展集团有限责任公司（包括下属子公司）从业的记录以及不存在控股、管理关系和亲属等利害关系。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特此承诺。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我公司对本承诺的真实性负责，并承担相应法律责任。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单位：（公章）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7C8AB"/>
    <w:multiLevelType w:val="singleLevel"/>
    <w:tmpl w:val="4027C8AB"/>
    <w:lvl w:ilvl="0" w:tentative="0">
      <w:start w:val="4"/>
      <w:numFmt w:val="decimal"/>
      <w:suff w:val="nothing"/>
      <w:lvlText w:val="%1、"/>
      <w:lvlJc w:val="left"/>
      <w:pPr>
        <w:ind w:left="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YzdiYjJiNTE3YzcyMTFlNzc0M2ZmN2I5MmY0MmQifQ=="/>
  </w:docVars>
  <w:rsids>
    <w:rsidRoot w:val="00000000"/>
    <w:rsid w:val="0DD07480"/>
    <w:rsid w:val="0F7B464C"/>
    <w:rsid w:val="16F3654D"/>
    <w:rsid w:val="17396151"/>
    <w:rsid w:val="1C2F4C4D"/>
    <w:rsid w:val="1F377755"/>
    <w:rsid w:val="20C63684"/>
    <w:rsid w:val="250A7BDF"/>
    <w:rsid w:val="259B52D7"/>
    <w:rsid w:val="2FFC5977"/>
    <w:rsid w:val="303D3977"/>
    <w:rsid w:val="367267B9"/>
    <w:rsid w:val="47E4690E"/>
    <w:rsid w:val="4880195E"/>
    <w:rsid w:val="50AE16F5"/>
    <w:rsid w:val="5A056A12"/>
    <w:rsid w:val="5BB250E2"/>
    <w:rsid w:val="5D1551BE"/>
    <w:rsid w:val="64246522"/>
    <w:rsid w:val="6B11223D"/>
    <w:rsid w:val="6EF261D8"/>
    <w:rsid w:val="7A776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
      <w:sz w:val="32"/>
    </w:rPr>
  </w:style>
  <w:style w:type="paragraph" w:styleId="3">
    <w:name w:val="Body Text Indent"/>
    <w:basedOn w:val="1"/>
    <w:next w:val="2"/>
    <w:qFormat/>
    <w:uiPriority w:val="0"/>
    <w:pPr>
      <w:spacing w:after="120"/>
      <w:ind w:left="420" w:leftChars="200"/>
    </w:pPr>
    <w:rPr>
      <w:rFonts w:eastAsia="宋体" w:cs="Times New Roman"/>
      <w:sz w:val="21"/>
    </w:rPr>
  </w:style>
  <w:style w:type="paragraph" w:styleId="4">
    <w:name w:val="Normal (Web)"/>
    <w:basedOn w:val="1"/>
    <w:qFormat/>
    <w:uiPriority w:val="0"/>
    <w:rPr>
      <w:sz w:val="24"/>
    </w:rPr>
  </w:style>
  <w:style w:type="paragraph" w:styleId="5">
    <w:name w:val="Body Text First Indent 2"/>
    <w:basedOn w:val="3"/>
    <w:qFormat/>
    <w:uiPriority w:val="0"/>
    <w:pPr>
      <w:ind w:firstLine="420" w:firstLineChars="200"/>
    </w:pPr>
    <w:rPr>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2381</Words>
  <Characters>2653</Characters>
  <Lines>0</Lines>
  <Paragraphs>0</Paragraphs>
  <TotalTime>18</TotalTime>
  <ScaleCrop>false</ScaleCrop>
  <LinksUpToDate>false</LinksUpToDate>
  <CharactersWithSpaces>2815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2022-03-26T11:35:00Z</dcterms:created>
  <dc:creator>Administrator</dc:creator>
  <cp:lastModifiedBy>雅白白白白</cp:lastModifiedBy>
  <cp:lastPrinted>2022-08-26T03:00:00Z</cp:lastPrinted>
  <dcterms:modified xsi:type="dcterms:W3CDTF">2022-08-26T09:12:07Z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7B71FDC1B41C4DEC9FA2B2272EE8B4E1</vt:lpwstr>
  </property>
</Properties>
</file>